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3392" w14:textId="77777777" w:rsidR="00D55EB4" w:rsidRPr="00D55EB4" w:rsidRDefault="00D55EB4" w:rsidP="00D55EB4">
      <w:pPr>
        <w:widowControl w:val="0"/>
        <w:spacing w:after="0" w:line="320" w:lineRule="atLeast"/>
        <w:jc w:val="right"/>
        <w:outlineLvl w:val="2"/>
        <w:rPr>
          <w:rFonts w:eastAsia="Tahoma" w:cstheme="minorHAnsi"/>
          <w:bCs/>
          <w:lang w:eastAsia="pl-PL" w:bidi="pl-PL"/>
        </w:rPr>
      </w:pPr>
      <w:r w:rsidRPr="00D55EB4">
        <w:rPr>
          <w:rFonts w:eastAsia="Tahoma" w:cstheme="minorHAnsi"/>
          <w:bCs/>
          <w:lang w:eastAsia="pl-PL" w:bidi="pl-PL"/>
        </w:rPr>
        <w:t>Warszawa, dnia 29 kwietnia 2026 r.</w:t>
      </w:r>
    </w:p>
    <w:p w14:paraId="3E2A251B" w14:textId="77777777" w:rsidR="00D55EB4" w:rsidRPr="00D55EB4" w:rsidRDefault="00D55EB4" w:rsidP="00D55EB4">
      <w:pPr>
        <w:widowControl w:val="0"/>
        <w:spacing w:after="0" w:line="320" w:lineRule="atLeast"/>
        <w:jc w:val="center"/>
        <w:outlineLvl w:val="2"/>
        <w:rPr>
          <w:rFonts w:eastAsia="Tahoma" w:cstheme="minorHAnsi"/>
          <w:b/>
          <w:bCs/>
          <w:lang w:eastAsia="pl-PL" w:bidi="pl-PL"/>
        </w:rPr>
      </w:pPr>
    </w:p>
    <w:p w14:paraId="71DE5812" w14:textId="77777777" w:rsidR="00D55EB4" w:rsidRPr="00D55EB4" w:rsidRDefault="00D55EB4" w:rsidP="00D55EB4">
      <w:pPr>
        <w:spacing w:after="0" w:line="240" w:lineRule="auto"/>
        <w:contextualSpacing/>
        <w:jc w:val="center"/>
        <w:rPr>
          <w:rFonts w:eastAsia="Times New Roman" w:cstheme="minorHAnsi"/>
          <w:spacing w:val="-10"/>
          <w:kern w:val="28"/>
          <w:sz w:val="56"/>
          <w:szCs w:val="56"/>
          <w:lang w:eastAsia="pl-PL" w:bidi="pl-PL"/>
        </w:rPr>
      </w:pPr>
      <w:r w:rsidRPr="00D55EB4">
        <w:rPr>
          <w:rFonts w:eastAsia="Times New Roman" w:cstheme="minorHAnsi"/>
          <w:spacing w:val="-10"/>
          <w:kern w:val="28"/>
          <w:sz w:val="56"/>
          <w:szCs w:val="56"/>
          <w:lang w:eastAsia="pl-PL" w:bidi="pl-PL"/>
        </w:rPr>
        <w:t>Szacowanie wartości zamówienia</w:t>
      </w:r>
    </w:p>
    <w:p w14:paraId="79E58D84" w14:textId="77777777" w:rsidR="00D55EB4" w:rsidRPr="00D55EB4" w:rsidRDefault="00D55EB4" w:rsidP="00D55EB4">
      <w:pPr>
        <w:spacing w:before="100" w:beforeAutospacing="1" w:after="100" w:afterAutospacing="1" w:line="240" w:lineRule="auto"/>
        <w:rPr>
          <w:rFonts w:eastAsia="Calibri" w:cstheme="minorHAnsi"/>
          <w:b/>
          <w:bCs/>
          <w:lang w:bidi="lo-LA"/>
        </w:rPr>
      </w:pPr>
      <w:r w:rsidRPr="00D55EB4">
        <w:rPr>
          <w:rFonts w:eastAsia="Calibri" w:cstheme="minorHAnsi"/>
          <w:b/>
          <w:bCs/>
          <w:lang w:bidi="lo-LA"/>
        </w:rPr>
        <w:t>I. Informacje ogólne</w:t>
      </w:r>
    </w:p>
    <w:p w14:paraId="7672FF34" w14:textId="77777777" w:rsidR="00D55EB4" w:rsidRPr="00D55EB4" w:rsidRDefault="00D55EB4" w:rsidP="00D55EB4">
      <w:p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Calibri" w:cstheme="minorHAnsi"/>
          <w:lang w:bidi="lo-LA"/>
        </w:rPr>
        <w:t>Ośrodek Rozwoju Polskiej Edukacji za Granicą (dalej ORPEG) w ramach realizacji projektu „</w:t>
      </w:r>
      <w:r w:rsidRPr="00D55EB4">
        <w:rPr>
          <w:rFonts w:eastAsia="Calibri" w:cstheme="minorHAnsi"/>
          <w:b/>
          <w:bCs/>
          <w:lang w:bidi="lo-LA"/>
        </w:rPr>
        <w:t>Opracowanie koncepcji i odbiór e-materiałów edukacyjnych wspierających włączenie się uczniów przybywających do Polski do polskiego systemu oświaty”</w:t>
      </w:r>
      <w:r w:rsidRPr="00D55EB4">
        <w:rPr>
          <w:rFonts w:eastAsia="Calibri" w:cstheme="minorHAnsi"/>
          <w:lang w:bidi="lo-LA"/>
        </w:rPr>
        <w:t xml:space="preserve"> (dalej: Projekt). </w:t>
      </w:r>
      <w:r w:rsidRPr="00D55EB4">
        <w:rPr>
          <w:rFonts w:eastAsia="Calibri" w:cstheme="minorHAnsi"/>
          <w:sz w:val="20"/>
          <w:szCs w:val="20"/>
          <w:lang w:bidi="lo-LA"/>
        </w:rPr>
        <w:t xml:space="preserve">Ośrodek Rozwoju Polskiej Edukacji za Granicą (dalej ORPEG) planuje pozyskać ekspertów </w:t>
      </w:r>
      <w:r w:rsidRPr="00D55EB4">
        <w:rPr>
          <w:rFonts w:eastAsia="Times New Roman" w:cstheme="minorHAnsi"/>
          <w:lang w:eastAsia="pl-PL" w:bidi="lo-LA"/>
        </w:rPr>
        <w:t>do realizacji zadań związanych z odbiorem e-materiałów edukacyjnych przygotowywanych przez Beneficjenta.</w:t>
      </w:r>
    </w:p>
    <w:p w14:paraId="34B570A4" w14:textId="77777777" w:rsidR="00D55EB4" w:rsidRPr="00D55EB4" w:rsidRDefault="00D55EB4" w:rsidP="00D55EB4">
      <w:p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>Planowane jest zaangażowanie ekspertów w następujących obszarach:</w:t>
      </w:r>
    </w:p>
    <w:p w14:paraId="2FAF1C12" w14:textId="77777777" w:rsidR="00D55EB4" w:rsidRPr="00D55EB4" w:rsidRDefault="00D55EB4" w:rsidP="00D55EB4">
      <w:pPr>
        <w:numPr>
          <w:ilvl w:val="0"/>
          <w:numId w:val="17"/>
        </w:numPr>
        <w:spacing w:after="0" w:line="320" w:lineRule="atLeast"/>
        <w:jc w:val="both"/>
        <w:rPr>
          <w:rFonts w:eastAsia="Tahoma" w:cstheme="minorHAnsi"/>
          <w:lang w:eastAsia="pl-PL" w:bidi="pl-PL"/>
        </w:rPr>
      </w:pPr>
      <w:r w:rsidRPr="00D55EB4">
        <w:rPr>
          <w:rFonts w:eastAsia="Times New Roman" w:cstheme="minorHAnsi"/>
          <w:b/>
          <w:bCs/>
          <w:lang w:eastAsia="pl-PL" w:bidi="lo-LA"/>
        </w:rPr>
        <w:t xml:space="preserve">Ekspert merytoryczny ds. edukacji wczesnoszkolnej </w:t>
      </w:r>
    </w:p>
    <w:p w14:paraId="6BD4A5DE" w14:textId="77777777" w:rsidR="00D55EB4" w:rsidRPr="00D55EB4" w:rsidRDefault="00D55EB4" w:rsidP="00D55EB4">
      <w:pPr>
        <w:numPr>
          <w:ilvl w:val="0"/>
          <w:numId w:val="17"/>
        </w:numPr>
        <w:spacing w:after="0" w:line="320" w:lineRule="atLeast"/>
        <w:jc w:val="both"/>
        <w:rPr>
          <w:rFonts w:eastAsia="Tahoma" w:cstheme="minorHAnsi"/>
          <w:lang w:eastAsia="pl-PL" w:bidi="pl-PL"/>
        </w:rPr>
      </w:pPr>
      <w:r w:rsidRPr="00D55EB4">
        <w:rPr>
          <w:rFonts w:eastAsia="Times New Roman" w:cstheme="minorHAnsi"/>
          <w:b/>
          <w:bCs/>
          <w:lang w:eastAsia="pl-PL" w:bidi="lo-LA"/>
        </w:rPr>
        <w:t>Ekspert merytoryczny ds. historii, geografii, wiedzy o społeczeństwie</w:t>
      </w:r>
    </w:p>
    <w:p w14:paraId="57EC32DA" w14:textId="77777777" w:rsidR="00D55EB4" w:rsidRPr="00D55EB4" w:rsidRDefault="00D55EB4" w:rsidP="00D55EB4">
      <w:pPr>
        <w:numPr>
          <w:ilvl w:val="0"/>
          <w:numId w:val="17"/>
        </w:numPr>
        <w:spacing w:after="0" w:line="320" w:lineRule="atLeast"/>
        <w:jc w:val="both"/>
        <w:rPr>
          <w:rFonts w:eastAsia="Tahoma" w:cstheme="minorHAnsi"/>
          <w:b/>
          <w:bCs/>
          <w:lang w:eastAsia="pl-PL" w:bidi="pl-PL"/>
        </w:rPr>
      </w:pPr>
      <w:r w:rsidRPr="00D55EB4">
        <w:rPr>
          <w:rFonts w:eastAsia="Tahoma" w:cstheme="minorHAnsi"/>
          <w:b/>
          <w:bCs/>
          <w:lang w:eastAsia="pl-PL" w:bidi="pl-PL"/>
        </w:rPr>
        <w:t>Ekspert w zakresie standardu dostępności WCAG</w:t>
      </w:r>
    </w:p>
    <w:p w14:paraId="1B67C31E" w14:textId="77777777" w:rsidR="00D55EB4" w:rsidRPr="00D55EB4" w:rsidRDefault="00D55EB4" w:rsidP="00D55EB4">
      <w:pPr>
        <w:rPr>
          <w:rFonts w:eastAsia="Calibri" w:cstheme="minorHAnsi"/>
          <w:lang w:bidi="lo-LA"/>
        </w:rPr>
      </w:pPr>
    </w:p>
    <w:p w14:paraId="76B51B47" w14:textId="77777777" w:rsidR="00D55EB4" w:rsidRPr="00D55EB4" w:rsidRDefault="00D55EB4" w:rsidP="00D55EB4">
      <w:pPr>
        <w:rPr>
          <w:rFonts w:eastAsia="Calibri" w:cstheme="minorHAnsi"/>
          <w:lang w:bidi="lo-LA"/>
        </w:rPr>
      </w:pPr>
      <w:r w:rsidRPr="00D55EB4">
        <w:rPr>
          <w:rFonts w:eastAsia="Calibri" w:cstheme="minorHAnsi"/>
          <w:lang w:bidi="lo-LA"/>
        </w:rPr>
        <w:t>Celem niniejszego dokumentu jest oszacowanie wartości zamówienia poprzez zebranie informacji cenowych dotyczących realizacji usług eksperckich.</w:t>
      </w:r>
    </w:p>
    <w:p w14:paraId="1CE47AA4" w14:textId="77777777" w:rsidR="00D55EB4" w:rsidRPr="00D55EB4" w:rsidRDefault="00D55EB4" w:rsidP="00D55EB4">
      <w:pPr>
        <w:pBdr>
          <w:bottom w:val="single" w:sz="6" w:space="1" w:color="auto"/>
        </w:pBd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Szczegółowy zakres zadań dla poszczególnych ekspertów, dotyczący wyceny usługi, przedstawiony został w dalszej części niniejszego dokumentu, w punkcie IX. </w:t>
      </w:r>
    </w:p>
    <w:p w14:paraId="0441A532" w14:textId="77777777" w:rsidR="00D55EB4" w:rsidRPr="00D55EB4" w:rsidRDefault="00D55EB4" w:rsidP="00D55EB4">
      <w:p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</w:p>
    <w:p w14:paraId="656B2ACE" w14:textId="77777777" w:rsidR="00D55EB4" w:rsidRPr="00D55EB4" w:rsidRDefault="00D55EB4" w:rsidP="00D55EB4">
      <w:pPr>
        <w:spacing w:after="0" w:line="320" w:lineRule="atLeast"/>
        <w:ind w:left="360" w:hanging="360"/>
        <w:jc w:val="both"/>
        <w:rPr>
          <w:rFonts w:eastAsia="Calibri" w:cstheme="minorHAnsi"/>
          <w:b/>
          <w:bCs/>
          <w:lang w:bidi="lo-LA"/>
        </w:rPr>
      </w:pPr>
      <w:r w:rsidRPr="00D55EB4">
        <w:rPr>
          <w:rFonts w:eastAsia="Calibri" w:cstheme="minorHAnsi"/>
          <w:b/>
          <w:bCs/>
          <w:lang w:bidi="lo-LA"/>
        </w:rPr>
        <w:t xml:space="preserve">II. Informacje o projekcie. </w:t>
      </w:r>
    </w:p>
    <w:p w14:paraId="5B561127" w14:textId="77777777" w:rsidR="00D55EB4" w:rsidRPr="00D55EB4" w:rsidRDefault="00D55EB4" w:rsidP="00D55EB4">
      <w:p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>Celem Projektu jest opracowanie koncepcji oraz odbiór e-materiałów edukacyjnych wspierających uczniów przybywających do Polski w procesie włączenia do polskiego systemu oświaty, w szczególności poprzez rozwój kompetencji językowych (A1–B1 ESOKJ) oraz wiedzy o społeczeństwie i kulturze Polski.</w:t>
      </w:r>
    </w:p>
    <w:p w14:paraId="0FDCE9BA" w14:textId="77777777" w:rsidR="00D55EB4" w:rsidRPr="00D55EB4" w:rsidRDefault="00D55EB4" w:rsidP="00D55EB4">
      <w:p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>Docelowo powstanie 150 e-materiałów edukacyjnych, które będą publikowane na Zintegrowanej Platformie Edukacyjnej.</w:t>
      </w:r>
    </w:p>
    <w:p w14:paraId="28FF2EE8" w14:textId="77777777" w:rsidR="00D55EB4" w:rsidRPr="00D55EB4" w:rsidRDefault="00D55EB4" w:rsidP="00D55EB4">
      <w:p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>Prototypy e-materiałów zostały opracowane i zaakceptowane. Przedmiotem niniejszego szacowania jest wyłącznie odbiór materiałów standardowych (finalnych).</w:t>
      </w:r>
    </w:p>
    <w:p w14:paraId="60B745CF" w14:textId="77777777" w:rsidR="00D55EB4" w:rsidRPr="00D55EB4" w:rsidRDefault="00D55EB4" w:rsidP="00D55EB4">
      <w:pPr>
        <w:spacing w:after="0" w:line="320" w:lineRule="atLeast"/>
        <w:jc w:val="both"/>
        <w:rPr>
          <w:rFonts w:eastAsia="Calibri" w:cstheme="minorHAnsi"/>
          <w:color w:val="0563C1"/>
          <w:u w:val="single"/>
        </w:rPr>
      </w:pPr>
      <w:r w:rsidRPr="00D55EB4">
        <w:rPr>
          <w:rFonts w:eastAsia="Times New Roman" w:cstheme="minorHAnsi"/>
          <w:color w:val="FF0000"/>
          <w:lang w:eastAsia="pl-PL" w:bidi="lo-LA"/>
        </w:rPr>
        <w:t xml:space="preserve"> </w:t>
      </w:r>
      <w:r w:rsidRPr="00D55EB4">
        <w:rPr>
          <w:rFonts w:eastAsia="Calibri" w:cstheme="minorHAnsi"/>
        </w:rPr>
        <w:t>Opis koncepcji oraz standardów projektu “</w:t>
      </w:r>
      <w:r w:rsidRPr="00D55EB4">
        <w:rPr>
          <w:rFonts w:eastAsia="Calibri" w:cstheme="minorHAnsi"/>
          <w:lang w:bidi="lo-LA"/>
        </w:rPr>
        <w:t>Opracowanie koncepcji i odbiór e-materiałów edukacyjnych wspierających włączenie się uczniów przybywających do Polski do polskiego systemu oświaty</w:t>
      </w:r>
      <w:r w:rsidRPr="00D55EB4">
        <w:rPr>
          <w:rFonts w:eastAsia="Calibri" w:cstheme="minorHAnsi"/>
        </w:rPr>
        <w:t xml:space="preserve">“ znajduje się pod linkiem  </w:t>
      </w:r>
      <w:hyperlink r:id="rId8">
        <w:r w:rsidRPr="00D55EB4">
          <w:rPr>
            <w:rFonts w:eastAsia="Calibri" w:cstheme="minorHAnsi"/>
            <w:color w:val="0563C1"/>
            <w:u w:val="single"/>
          </w:rPr>
          <w:t>https://efs.men.gov.pl/nabory/konkurs-opracowanie-e-materialow-edukacyjnych-wspierajacych-wlaczenie-sie-uczniow-przybywajacych-do-polski-do-polskiego-systemu-oswiaty/</w:t>
        </w:r>
      </w:hyperlink>
    </w:p>
    <w:p w14:paraId="71FDF3A2" w14:textId="77777777" w:rsidR="00D55EB4" w:rsidRPr="00D55EB4" w:rsidRDefault="00D55EB4" w:rsidP="00D55EB4">
      <w:pPr>
        <w:pBdr>
          <w:bottom w:val="single" w:sz="6" w:space="1" w:color="auto"/>
        </w:pBdr>
        <w:spacing w:after="0" w:line="320" w:lineRule="atLeast"/>
        <w:jc w:val="both"/>
        <w:rPr>
          <w:rFonts w:eastAsia="Times New Roman" w:cstheme="minorHAnsi"/>
          <w:lang w:eastAsia="pl-PL" w:bidi="lo-LA"/>
        </w:rPr>
      </w:pPr>
    </w:p>
    <w:p w14:paraId="36787B19" w14:textId="77777777" w:rsidR="00D55EB4" w:rsidRPr="00D55EB4" w:rsidRDefault="00D55EB4" w:rsidP="00D55EB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 w:bidi="lo-LA"/>
        </w:rPr>
      </w:pPr>
      <w:r w:rsidRPr="00D55EB4">
        <w:rPr>
          <w:rFonts w:eastAsia="Times New Roman" w:cstheme="minorHAnsi"/>
          <w:b/>
          <w:bCs/>
          <w:sz w:val="24"/>
          <w:szCs w:val="24"/>
          <w:lang w:eastAsia="pl-PL" w:bidi="lo-LA"/>
        </w:rPr>
        <w:lastRenderedPageBreak/>
        <w:t>III. Zakres zadań eksperta</w:t>
      </w:r>
    </w:p>
    <w:p w14:paraId="471741A1" w14:textId="77777777" w:rsidR="00D55EB4" w:rsidRPr="00D55EB4" w:rsidRDefault="00D55EB4" w:rsidP="00D55EB4">
      <w:p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>Ekspert będzie odpowiedzialny za bieżącą ocenę e-materiałów przygotowywanych przez Beneficjenta, w szczególności w zakresie:</w:t>
      </w:r>
    </w:p>
    <w:p w14:paraId="623D8545" w14:textId="77777777" w:rsidR="00D55EB4" w:rsidRPr="00D55EB4" w:rsidRDefault="00D55EB4" w:rsidP="00D55EB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Oceny merytorycznej</w:t>
      </w:r>
      <w:r w:rsidRPr="00D55EB4">
        <w:rPr>
          <w:rFonts w:eastAsia="Times New Roman" w:cstheme="minorHAnsi"/>
          <w:lang w:eastAsia="pl-PL" w:bidi="lo-LA"/>
        </w:rPr>
        <w:t xml:space="preserve"> </w:t>
      </w:r>
    </w:p>
    <w:p w14:paraId="6D2E825A" w14:textId="77777777" w:rsidR="00D55EB4" w:rsidRPr="00D55EB4" w:rsidRDefault="00D55EB4" w:rsidP="00D55EB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zgodność z podstawą programową </w:t>
      </w:r>
    </w:p>
    <w:p w14:paraId="2C4BB22E" w14:textId="77777777" w:rsidR="00D55EB4" w:rsidRPr="00D55EB4" w:rsidRDefault="00D55EB4" w:rsidP="00D55EB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poprawność treści </w:t>
      </w:r>
    </w:p>
    <w:p w14:paraId="6EFF4F5F" w14:textId="77777777" w:rsidR="00D55EB4" w:rsidRPr="00D55EB4" w:rsidRDefault="00D55EB4" w:rsidP="00D55EB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Oceny dydaktycznej</w:t>
      </w:r>
      <w:r w:rsidRPr="00D55EB4">
        <w:rPr>
          <w:rFonts w:eastAsia="Times New Roman" w:cstheme="minorHAnsi"/>
          <w:lang w:eastAsia="pl-PL" w:bidi="lo-LA"/>
        </w:rPr>
        <w:t xml:space="preserve"> </w:t>
      </w:r>
    </w:p>
    <w:p w14:paraId="5394E659" w14:textId="77777777" w:rsidR="00D55EB4" w:rsidRPr="00D55EB4" w:rsidRDefault="00D55EB4" w:rsidP="00D55EB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zgodność ze standardem merytoryczno-dydaktycznym </w:t>
      </w:r>
    </w:p>
    <w:p w14:paraId="1255C179" w14:textId="77777777" w:rsidR="00D55EB4" w:rsidRPr="00D55EB4" w:rsidRDefault="00D55EB4" w:rsidP="00D55EB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adekwatność do poziomów A1–B1 </w:t>
      </w:r>
    </w:p>
    <w:p w14:paraId="7EEBE9F6" w14:textId="77777777" w:rsidR="00D55EB4" w:rsidRPr="00D55EB4" w:rsidRDefault="00D55EB4" w:rsidP="00D55EB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zastosowanie właściwych metod i strategii nauczania </w:t>
      </w:r>
    </w:p>
    <w:p w14:paraId="3B7B8C9C" w14:textId="77777777" w:rsidR="00D55EB4" w:rsidRPr="00D55EB4" w:rsidRDefault="00D55EB4" w:rsidP="00D55EB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Oceny funkcjonalnej i jakościowej</w:t>
      </w:r>
      <w:r w:rsidRPr="00D55EB4">
        <w:rPr>
          <w:rFonts w:eastAsia="Times New Roman" w:cstheme="minorHAnsi"/>
          <w:lang w:eastAsia="pl-PL" w:bidi="lo-LA"/>
        </w:rPr>
        <w:t xml:space="preserve"> </w:t>
      </w:r>
    </w:p>
    <w:p w14:paraId="0DCE1B76" w14:textId="77777777" w:rsidR="00D55EB4" w:rsidRPr="00D55EB4" w:rsidRDefault="00D55EB4" w:rsidP="00D55EB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spójność struktury e-materiału </w:t>
      </w:r>
    </w:p>
    <w:p w14:paraId="370028BA" w14:textId="77777777" w:rsidR="00D55EB4" w:rsidRPr="00D55EB4" w:rsidRDefault="00D55EB4" w:rsidP="00D55EB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jakość ćwiczeń i multimediów </w:t>
      </w:r>
    </w:p>
    <w:p w14:paraId="1C273D84" w14:textId="77777777" w:rsidR="00D55EB4" w:rsidRPr="00D55EB4" w:rsidRDefault="00D55EB4" w:rsidP="00D55EB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Oceny dostępności (dotyczy eksperta WCAG)</w:t>
      </w:r>
      <w:r w:rsidRPr="00D55EB4">
        <w:rPr>
          <w:rFonts w:eastAsia="Times New Roman" w:cstheme="minorHAnsi"/>
          <w:lang w:eastAsia="pl-PL" w:bidi="lo-LA"/>
        </w:rPr>
        <w:t xml:space="preserve"> </w:t>
      </w:r>
    </w:p>
    <w:p w14:paraId="286FB18B" w14:textId="77777777" w:rsidR="00D55EB4" w:rsidRPr="00D55EB4" w:rsidRDefault="00D55EB4" w:rsidP="00D55EB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zgodność z wymaganiami WCAG 2.2 na poziomie AA </w:t>
      </w:r>
    </w:p>
    <w:p w14:paraId="5FFAEB00" w14:textId="77777777" w:rsidR="00D55EB4" w:rsidRPr="00D55EB4" w:rsidRDefault="00D55EB4" w:rsidP="00D55EB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Formułowania uwag i rekomendacji</w:t>
      </w:r>
      <w:r w:rsidRPr="00D55EB4">
        <w:rPr>
          <w:rFonts w:eastAsia="Times New Roman" w:cstheme="minorHAnsi"/>
          <w:lang w:eastAsia="pl-PL" w:bidi="lo-LA"/>
        </w:rPr>
        <w:t xml:space="preserve"> </w:t>
      </w:r>
    </w:p>
    <w:p w14:paraId="3816401C" w14:textId="77777777" w:rsidR="00D55EB4" w:rsidRPr="00D55EB4" w:rsidRDefault="00D55EB4" w:rsidP="00D55EB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przygotowanie pisemnych kart oceny </w:t>
      </w:r>
    </w:p>
    <w:p w14:paraId="48A6353C" w14:textId="77777777" w:rsidR="00D55EB4" w:rsidRPr="00D55EB4" w:rsidRDefault="00D55EB4" w:rsidP="00D55EB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udział w procesie konsultacji z Beneficjentem </w:t>
      </w:r>
    </w:p>
    <w:p w14:paraId="2B550814" w14:textId="77777777" w:rsidR="00D55EB4" w:rsidRPr="00D55EB4" w:rsidRDefault="00310617" w:rsidP="00D55EB4">
      <w:pPr>
        <w:spacing w:after="0" w:line="240" w:lineRule="auto"/>
        <w:rPr>
          <w:rFonts w:eastAsia="Times New Roman" w:cstheme="minorHAnsi"/>
          <w:lang w:eastAsia="pl-PL" w:bidi="lo-LA"/>
        </w:rPr>
      </w:pPr>
      <w:r>
        <w:rPr>
          <w:rFonts w:eastAsia="Times New Roman" w:cstheme="minorHAnsi"/>
          <w:lang w:eastAsia="pl-PL" w:bidi="lo-LA"/>
        </w:rPr>
        <w:pict w14:anchorId="0366F426">
          <v:rect id="_x0000_i1025" style="width:0;height:1.5pt" o:hralign="center" o:hrstd="t" o:hr="t" fillcolor="#a0a0a0" stroked="f"/>
        </w:pict>
      </w:r>
    </w:p>
    <w:p w14:paraId="7823B377" w14:textId="77777777" w:rsidR="00D55EB4" w:rsidRPr="00D55EB4" w:rsidRDefault="00D55EB4" w:rsidP="00D55EB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IV. Organizacja pracy</w:t>
      </w:r>
    </w:p>
    <w:p w14:paraId="0CA8D205" w14:textId="77777777" w:rsidR="00D55EB4" w:rsidRPr="00D55EB4" w:rsidRDefault="00D55EB4" w:rsidP="00D55EB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Ekspert dokona analizy: </w:t>
      </w:r>
    </w:p>
    <w:p w14:paraId="438DD1F9" w14:textId="77777777" w:rsidR="00D55EB4" w:rsidRPr="00D55EB4" w:rsidRDefault="00D55EB4" w:rsidP="00D55EB4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ok. 40 e-materiałów (eksperci merytoryczni), </w:t>
      </w:r>
    </w:p>
    <w:p w14:paraId="32BD143A" w14:textId="77777777" w:rsidR="00D55EB4" w:rsidRPr="00D55EB4" w:rsidRDefault="00D55EB4" w:rsidP="00D55EB4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ok. 120 e-materiałów (ekspert WCAG). </w:t>
      </w:r>
    </w:p>
    <w:p w14:paraId="1ABDB596" w14:textId="77777777" w:rsidR="00D55EB4" w:rsidRPr="00D55EB4" w:rsidRDefault="00D55EB4" w:rsidP="00D55EB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E-materiały będą przekazywane do oceny sukcesywnie (średnio ok. 5 materiałów co ok. 20 dni). </w:t>
      </w:r>
    </w:p>
    <w:p w14:paraId="7AEBFE06" w14:textId="77777777" w:rsidR="00D55EB4" w:rsidRPr="00D55EB4" w:rsidRDefault="00D55EB4" w:rsidP="00D55EB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Praca eksperta realizowana będzie zgodnie z: </w:t>
      </w:r>
    </w:p>
    <w:p w14:paraId="4A7D37C5" w14:textId="77777777" w:rsidR="00D55EB4" w:rsidRPr="00D55EB4" w:rsidRDefault="00D55EB4" w:rsidP="00D55EB4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Procedurą współpracy z Beneficjentem, </w:t>
      </w:r>
    </w:p>
    <w:p w14:paraId="40D169B1" w14:textId="77777777" w:rsidR="00D55EB4" w:rsidRPr="00D55EB4" w:rsidRDefault="00D55EB4" w:rsidP="00D55EB4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Procedurą odbioru e-materiałów. </w:t>
      </w:r>
    </w:p>
    <w:p w14:paraId="3CD07F12" w14:textId="77777777" w:rsidR="00D55EB4" w:rsidRPr="00D55EB4" w:rsidRDefault="00310617" w:rsidP="00D55EB4">
      <w:pPr>
        <w:spacing w:after="0" w:line="240" w:lineRule="auto"/>
        <w:rPr>
          <w:rFonts w:eastAsia="Times New Roman" w:cstheme="minorHAnsi"/>
          <w:lang w:eastAsia="pl-PL" w:bidi="lo-LA"/>
        </w:rPr>
      </w:pPr>
      <w:r>
        <w:rPr>
          <w:rFonts w:eastAsia="Times New Roman" w:cstheme="minorHAnsi"/>
          <w:lang w:eastAsia="pl-PL" w:bidi="lo-LA"/>
        </w:rPr>
        <w:pict w14:anchorId="1FB10AA2">
          <v:rect id="_x0000_i1026" style="width:0;height:1.5pt" o:hralign="center" o:hrstd="t" o:hr="t" fillcolor="#a0a0a0" stroked="f"/>
        </w:pict>
      </w:r>
    </w:p>
    <w:p w14:paraId="25A7B23A" w14:textId="77777777" w:rsidR="00D55EB4" w:rsidRPr="00D55EB4" w:rsidRDefault="00D55EB4" w:rsidP="00D55EB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V. Mierniki realizacji (KPI)</w:t>
      </w:r>
    </w:p>
    <w:p w14:paraId="2D6D28FF" w14:textId="77777777" w:rsidR="00D55EB4" w:rsidRPr="00D55EB4" w:rsidRDefault="00D55EB4" w:rsidP="00D55EB4">
      <w:p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>Przyjmuje się następujące minimalne wymagania dotyczące realizacji zadań:</w:t>
      </w:r>
    </w:p>
    <w:p w14:paraId="4FCA94E1" w14:textId="77777777" w:rsidR="00D55EB4" w:rsidRPr="00D55EB4" w:rsidRDefault="00D55EB4" w:rsidP="00D55EB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Terminowość oceny</w:t>
      </w:r>
      <w:r w:rsidRPr="00D55EB4">
        <w:rPr>
          <w:rFonts w:eastAsia="Times New Roman" w:cstheme="minorHAnsi"/>
          <w:lang w:eastAsia="pl-PL" w:bidi="lo-LA"/>
        </w:rPr>
        <w:t xml:space="preserve"> </w:t>
      </w:r>
    </w:p>
    <w:p w14:paraId="29BE5834" w14:textId="77777777" w:rsidR="00D55EB4" w:rsidRPr="00D55EB4" w:rsidRDefault="00D55EB4" w:rsidP="00D55EB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maksymalnie 5 dni roboczych na ocenę e-materiału od momentu jego udostępnienia </w:t>
      </w:r>
    </w:p>
    <w:p w14:paraId="064A7BEA" w14:textId="77777777" w:rsidR="00D55EB4" w:rsidRPr="00D55EB4" w:rsidRDefault="00D55EB4" w:rsidP="00D55EB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Dokumentacja oceny</w:t>
      </w:r>
      <w:r w:rsidRPr="00D55EB4">
        <w:rPr>
          <w:rFonts w:eastAsia="Times New Roman" w:cstheme="minorHAnsi"/>
          <w:lang w:eastAsia="pl-PL" w:bidi="lo-LA"/>
        </w:rPr>
        <w:t xml:space="preserve"> </w:t>
      </w:r>
    </w:p>
    <w:p w14:paraId="72807C3F" w14:textId="77777777" w:rsidR="00D55EB4" w:rsidRPr="00D55EB4" w:rsidRDefault="00D55EB4" w:rsidP="00D55EB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minimum 2 karty oceny dla każdego e-materiału </w:t>
      </w:r>
    </w:p>
    <w:p w14:paraId="462B7E96" w14:textId="77777777" w:rsidR="00D55EB4" w:rsidRPr="00D55EB4" w:rsidRDefault="00D55EB4" w:rsidP="00D55EB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Iteracyjność procesu</w:t>
      </w:r>
      <w:r w:rsidRPr="00D55EB4">
        <w:rPr>
          <w:rFonts w:eastAsia="Times New Roman" w:cstheme="minorHAnsi"/>
          <w:lang w:eastAsia="pl-PL" w:bidi="lo-LA"/>
        </w:rPr>
        <w:t xml:space="preserve"> </w:t>
      </w:r>
    </w:p>
    <w:p w14:paraId="0DA42A85" w14:textId="77777777" w:rsidR="00D55EB4" w:rsidRPr="00D55EB4" w:rsidRDefault="00D55EB4" w:rsidP="00D55EB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maksymalnie 3 iteracje uwag do jednego e-materiału </w:t>
      </w:r>
    </w:p>
    <w:p w14:paraId="6DFFE49D" w14:textId="77777777" w:rsidR="00D55EB4" w:rsidRPr="00D55EB4" w:rsidRDefault="00D55EB4" w:rsidP="00D55EB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Udział w konsultacjach</w:t>
      </w:r>
      <w:r w:rsidRPr="00D55EB4">
        <w:rPr>
          <w:rFonts w:eastAsia="Times New Roman" w:cstheme="minorHAnsi"/>
          <w:lang w:eastAsia="pl-PL" w:bidi="lo-LA"/>
        </w:rPr>
        <w:t xml:space="preserve"> </w:t>
      </w:r>
    </w:p>
    <w:p w14:paraId="0CF25300" w14:textId="77777777" w:rsidR="00D55EB4" w:rsidRPr="00D55EB4" w:rsidRDefault="00D55EB4" w:rsidP="00D55EB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minimum 3 spotkania konsultacyjne miesięcznie </w:t>
      </w:r>
    </w:p>
    <w:p w14:paraId="4766D322" w14:textId="77777777" w:rsidR="00D55EB4" w:rsidRPr="00D55EB4" w:rsidRDefault="00310617" w:rsidP="00D55EB4">
      <w:pPr>
        <w:spacing w:after="0" w:line="240" w:lineRule="auto"/>
        <w:rPr>
          <w:rFonts w:eastAsia="Times New Roman" w:cstheme="minorHAnsi"/>
          <w:lang w:eastAsia="pl-PL" w:bidi="lo-LA"/>
        </w:rPr>
      </w:pPr>
      <w:r>
        <w:rPr>
          <w:rFonts w:eastAsia="Times New Roman" w:cstheme="minorHAnsi"/>
          <w:lang w:eastAsia="pl-PL" w:bidi="lo-LA"/>
        </w:rPr>
        <w:lastRenderedPageBreak/>
        <w:pict w14:anchorId="65F1A9FF">
          <v:rect id="_x0000_i1027" style="width:0;height:1.5pt" o:hralign="center" o:hrstd="t" o:hr="t" fillcolor="#a0a0a0" stroked="f"/>
        </w:pict>
      </w:r>
    </w:p>
    <w:p w14:paraId="4EBE98AA" w14:textId="77777777" w:rsidR="00D55EB4" w:rsidRPr="00D55EB4" w:rsidRDefault="00D55EB4" w:rsidP="00D55EB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 w:bidi="lo-LA"/>
        </w:rPr>
      </w:pPr>
      <w:r w:rsidRPr="00D55EB4">
        <w:rPr>
          <w:rFonts w:eastAsia="Times New Roman" w:cstheme="minorHAnsi"/>
          <w:b/>
          <w:bCs/>
          <w:sz w:val="24"/>
          <w:szCs w:val="24"/>
          <w:lang w:eastAsia="pl-PL" w:bidi="lo-LA"/>
        </w:rPr>
        <w:t>VI. Założenia do szacowania</w:t>
      </w:r>
    </w:p>
    <w:p w14:paraId="00F39F62" w14:textId="77777777" w:rsidR="00D55EB4" w:rsidRPr="00D55EB4" w:rsidRDefault="00D55EB4" w:rsidP="00D55EB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Przedmiotem wyceny jest </w:t>
      </w:r>
      <w:r w:rsidRPr="00D55EB4">
        <w:rPr>
          <w:rFonts w:eastAsia="Times New Roman" w:cstheme="minorHAnsi"/>
          <w:b/>
          <w:bCs/>
          <w:lang w:eastAsia="pl-PL" w:bidi="lo-LA"/>
        </w:rPr>
        <w:t>analiza jednego standardowego e-materiału (wersja finalna)</w:t>
      </w:r>
      <w:r w:rsidRPr="00D55EB4">
        <w:rPr>
          <w:rFonts w:eastAsia="Times New Roman" w:cstheme="minorHAnsi"/>
          <w:lang w:eastAsia="pl-PL" w:bidi="lo-LA"/>
        </w:rPr>
        <w:t xml:space="preserve">. </w:t>
      </w:r>
    </w:p>
    <w:p w14:paraId="1D361C1D" w14:textId="77777777" w:rsidR="00D55EB4" w:rsidRPr="00D55EB4" w:rsidRDefault="00D55EB4" w:rsidP="00D55EB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Zakres usługi obejmuje: </w:t>
      </w:r>
    </w:p>
    <w:p w14:paraId="3FE15024" w14:textId="77777777" w:rsidR="00D55EB4" w:rsidRPr="00D55EB4" w:rsidRDefault="00D55EB4" w:rsidP="00D55EB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analizę materiału, </w:t>
      </w:r>
    </w:p>
    <w:p w14:paraId="41CC3E9F" w14:textId="77777777" w:rsidR="00D55EB4" w:rsidRPr="00D55EB4" w:rsidRDefault="00D55EB4" w:rsidP="00D55EB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przygotowanie kart oceny, </w:t>
      </w:r>
    </w:p>
    <w:p w14:paraId="538B2B22" w14:textId="77777777" w:rsidR="00D55EB4" w:rsidRPr="00D55EB4" w:rsidRDefault="00D55EB4" w:rsidP="00D55EB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udział w konsultacjach, </w:t>
      </w:r>
    </w:p>
    <w:p w14:paraId="1D029B3C" w14:textId="77777777" w:rsidR="00D55EB4" w:rsidRPr="00D55EB4" w:rsidRDefault="00D55EB4" w:rsidP="00D55EB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weryfikację poprawek Beneficjenta (do 3 iteracji). </w:t>
      </w:r>
    </w:p>
    <w:p w14:paraId="080A0526" w14:textId="77777777" w:rsidR="00D55EB4" w:rsidRPr="00D55EB4" w:rsidRDefault="00D55EB4" w:rsidP="00D55EB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Przyjmuje się, że poziom szczegółowości analizy odpowiada wymaganiom określonym w dokumentacji projektowej (koncepcja, standardy, WCAG). </w:t>
      </w:r>
    </w:p>
    <w:p w14:paraId="037426B3" w14:textId="77777777" w:rsidR="00D55EB4" w:rsidRPr="00D55EB4" w:rsidRDefault="00310617" w:rsidP="00D55EB4">
      <w:pPr>
        <w:spacing w:after="0" w:line="240" w:lineRule="auto"/>
        <w:rPr>
          <w:rFonts w:eastAsia="Times New Roman" w:cstheme="minorHAnsi"/>
          <w:lang w:eastAsia="pl-PL" w:bidi="lo-LA"/>
        </w:rPr>
      </w:pPr>
      <w:r>
        <w:rPr>
          <w:rFonts w:eastAsia="Times New Roman" w:cstheme="minorHAnsi"/>
          <w:lang w:eastAsia="pl-PL" w:bidi="lo-LA"/>
        </w:rPr>
        <w:pict w14:anchorId="03137E95">
          <v:rect id="_x0000_i1028" style="width:0;height:1.5pt" o:hralign="center" o:hrstd="t" o:hr="t" fillcolor="#a0a0a0" stroked="f"/>
        </w:pict>
      </w:r>
    </w:p>
    <w:p w14:paraId="19FD54BB" w14:textId="77777777" w:rsidR="00D55EB4" w:rsidRPr="00D55EB4" w:rsidRDefault="00D55EB4" w:rsidP="00D55EB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VII. Sposób przedstawienia wyceny</w:t>
      </w:r>
    </w:p>
    <w:p w14:paraId="26A84A26" w14:textId="77777777" w:rsidR="00D55EB4" w:rsidRPr="00D55EB4" w:rsidRDefault="00D55EB4" w:rsidP="00D55EB4">
      <w:p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>Wykonawca proszony jest o przedstawienie:</w:t>
      </w:r>
    </w:p>
    <w:p w14:paraId="213160D5" w14:textId="77777777" w:rsidR="00D55EB4" w:rsidRPr="00D55EB4" w:rsidRDefault="00D55EB4" w:rsidP="00D55EB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stawki brutto/netto za analizę </w:t>
      </w:r>
      <w:r w:rsidRPr="00D55EB4">
        <w:rPr>
          <w:rFonts w:eastAsia="Times New Roman" w:cstheme="minorHAnsi"/>
          <w:b/>
          <w:bCs/>
          <w:lang w:eastAsia="pl-PL" w:bidi="lo-LA"/>
        </w:rPr>
        <w:t>1 e-materiału standardowego</w:t>
      </w:r>
      <w:r w:rsidRPr="00D55EB4">
        <w:rPr>
          <w:rFonts w:eastAsia="Times New Roman" w:cstheme="minorHAnsi"/>
          <w:lang w:eastAsia="pl-PL" w:bidi="lo-LA"/>
        </w:rPr>
        <w:t xml:space="preserve">, </w:t>
      </w:r>
    </w:p>
    <w:p w14:paraId="7E5C9AB9" w14:textId="77777777" w:rsidR="00D55EB4" w:rsidRPr="00D55EB4" w:rsidRDefault="00D55EB4" w:rsidP="00D55EB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ewentualnych uwag dotyczących przyjętych założeń. </w:t>
      </w:r>
    </w:p>
    <w:p w14:paraId="41A8B91F" w14:textId="77777777" w:rsidR="00D55EB4" w:rsidRPr="00D55EB4" w:rsidRDefault="00310617" w:rsidP="00D55EB4">
      <w:pPr>
        <w:spacing w:after="0" w:line="240" w:lineRule="auto"/>
        <w:rPr>
          <w:rFonts w:eastAsia="Times New Roman" w:cstheme="minorHAnsi"/>
          <w:lang w:eastAsia="pl-PL" w:bidi="lo-LA"/>
        </w:rPr>
      </w:pPr>
      <w:r>
        <w:rPr>
          <w:rFonts w:eastAsia="Times New Roman" w:cstheme="minorHAnsi"/>
          <w:lang w:eastAsia="pl-PL" w:bidi="lo-LA"/>
        </w:rPr>
        <w:pict w14:anchorId="1DEBDB52">
          <v:rect id="_x0000_i1029" style="width:0;height:1.5pt" o:hralign="center" o:hrstd="t" o:hr="t" fillcolor="#a0a0a0" stroked="f"/>
        </w:pict>
      </w:r>
    </w:p>
    <w:p w14:paraId="00D2B54E" w14:textId="77777777" w:rsidR="00D55EB4" w:rsidRPr="00D55EB4" w:rsidRDefault="00D55EB4" w:rsidP="00D55EB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VIII. Okres realizacji</w:t>
      </w:r>
    </w:p>
    <w:p w14:paraId="2E82190D" w14:textId="77777777" w:rsidR="00D55EB4" w:rsidRPr="00D55EB4" w:rsidRDefault="00D55EB4" w:rsidP="00D55EB4">
      <w:p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>Od dnia zawarcia umowy do dnia 12 lutego 2027 r.</w:t>
      </w:r>
    </w:p>
    <w:p w14:paraId="5007C58A" w14:textId="77777777" w:rsidR="00D55EB4" w:rsidRPr="00D55EB4" w:rsidRDefault="00310617" w:rsidP="00D55EB4">
      <w:pPr>
        <w:spacing w:after="0" w:line="240" w:lineRule="auto"/>
        <w:rPr>
          <w:rFonts w:eastAsia="Times New Roman" w:cstheme="minorHAnsi"/>
          <w:sz w:val="24"/>
          <w:szCs w:val="24"/>
          <w:lang w:eastAsia="pl-PL" w:bidi="lo-LA"/>
        </w:rPr>
      </w:pPr>
      <w:r>
        <w:rPr>
          <w:rFonts w:eastAsia="Times New Roman" w:cstheme="minorHAnsi"/>
          <w:sz w:val="24"/>
          <w:szCs w:val="24"/>
          <w:lang w:eastAsia="pl-PL" w:bidi="lo-LA"/>
        </w:rPr>
        <w:pict w14:anchorId="7C498D50">
          <v:rect id="_x0000_i1030" style="width:0;height:1.5pt" o:hralign="center" o:hrstd="t" o:hr="t" fillcolor="#a0a0a0" stroked="f"/>
        </w:pict>
      </w:r>
    </w:p>
    <w:p w14:paraId="55321EDA" w14:textId="77777777" w:rsidR="00D55EB4" w:rsidRPr="00D55EB4" w:rsidRDefault="00D55EB4" w:rsidP="00D55EB4">
      <w:pPr>
        <w:spacing w:after="0" w:line="320" w:lineRule="atLeast"/>
        <w:jc w:val="both"/>
        <w:rPr>
          <w:rFonts w:eastAsia="Calibri" w:cstheme="minorHAnsi"/>
          <w:b/>
          <w:bCs/>
          <w:lang w:bidi="lo-LA"/>
        </w:rPr>
      </w:pPr>
    </w:p>
    <w:p w14:paraId="7ED67FF0" w14:textId="77777777" w:rsidR="00D55EB4" w:rsidRPr="00D55EB4" w:rsidRDefault="00D55EB4" w:rsidP="00D55EB4">
      <w:pPr>
        <w:spacing w:after="0" w:line="320" w:lineRule="atLeast"/>
        <w:ind w:left="567" w:hanging="567"/>
        <w:jc w:val="both"/>
        <w:rPr>
          <w:rFonts w:eastAsia="Times New Roman" w:cstheme="minorHAnsi"/>
          <w:b/>
          <w:bCs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IX. Zadania ekspertów</w:t>
      </w:r>
    </w:p>
    <w:p w14:paraId="05F705DD" w14:textId="77777777" w:rsidR="00D55EB4" w:rsidRPr="00D55EB4" w:rsidRDefault="00D55EB4" w:rsidP="00D55EB4">
      <w:pPr>
        <w:spacing w:after="0" w:line="320" w:lineRule="atLeast"/>
        <w:ind w:left="567" w:hanging="567"/>
        <w:jc w:val="both"/>
        <w:rPr>
          <w:rFonts w:eastAsia="Times New Roman" w:cstheme="minorHAnsi"/>
          <w:b/>
          <w:bCs/>
          <w:lang w:eastAsia="pl-PL" w:bidi="lo-LA"/>
        </w:rPr>
      </w:pPr>
    </w:p>
    <w:p w14:paraId="70A8A382" w14:textId="77777777" w:rsidR="00D55EB4" w:rsidRPr="00D55EB4" w:rsidRDefault="00D55EB4" w:rsidP="00D55EB4">
      <w:pPr>
        <w:spacing w:after="0" w:line="320" w:lineRule="atLeast"/>
        <w:ind w:left="567" w:hanging="567"/>
        <w:jc w:val="both"/>
        <w:rPr>
          <w:rFonts w:eastAsia="Times New Roman" w:cstheme="minorHAnsi"/>
          <w:b/>
          <w:bCs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 xml:space="preserve">Ekspert merytoryczny ds. edukacji wczesnoszkolnej </w:t>
      </w:r>
    </w:p>
    <w:p w14:paraId="1095A339" w14:textId="77777777" w:rsidR="00D55EB4" w:rsidRPr="00D55EB4" w:rsidRDefault="00D55EB4" w:rsidP="00D55EB4">
      <w:pPr>
        <w:spacing w:after="0" w:line="320" w:lineRule="atLeast"/>
        <w:ind w:left="567"/>
        <w:jc w:val="both"/>
        <w:rPr>
          <w:rFonts w:eastAsia="Times New Roman" w:cstheme="minorHAnsi"/>
          <w:b/>
          <w:bCs/>
          <w:lang w:eastAsia="pl-PL" w:bidi="lo-LA"/>
        </w:rPr>
      </w:pPr>
    </w:p>
    <w:p w14:paraId="57A371E3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Do głównych zadań osoby zatrudnionej</w:t>
      </w:r>
      <w:r w:rsidRPr="00D55EB4">
        <w:rPr>
          <w:rFonts w:eastAsia="Times New Roman" w:cstheme="minorHAnsi"/>
          <w:lang w:eastAsia="pl-PL" w:bidi="lo-LA"/>
        </w:rPr>
        <w:t xml:space="preserve"> </w:t>
      </w:r>
      <w:r w:rsidRPr="00D55EB4">
        <w:rPr>
          <w:rFonts w:eastAsia="Times New Roman" w:cstheme="minorHAnsi"/>
          <w:b/>
          <w:bCs/>
          <w:lang w:eastAsia="pl-PL" w:bidi="lo-LA"/>
        </w:rPr>
        <w:t>na stanowisku</w:t>
      </w:r>
      <w:r w:rsidRPr="00D55EB4">
        <w:rPr>
          <w:rFonts w:eastAsia="Times New Roman" w:cstheme="minorHAnsi"/>
          <w:lang w:eastAsia="pl-PL" w:bidi="lo-LA"/>
        </w:rPr>
        <w:t xml:space="preserve"> </w:t>
      </w:r>
      <w:r w:rsidRPr="00D55EB4">
        <w:rPr>
          <w:rFonts w:eastAsia="Times New Roman" w:cstheme="minorHAnsi"/>
          <w:b/>
          <w:bCs/>
          <w:lang w:eastAsia="pl-PL" w:bidi="lo-LA"/>
        </w:rPr>
        <w:t>eksperta merytorycznego ds. edukacji wczesnoszkolnej</w:t>
      </w:r>
      <w:r w:rsidRPr="00D55EB4">
        <w:rPr>
          <w:rFonts w:eastAsia="Times New Roman" w:cstheme="minorHAnsi"/>
          <w:lang w:eastAsia="pl-PL" w:bidi="lo-LA"/>
        </w:rPr>
        <w:t xml:space="preserve"> </w:t>
      </w:r>
      <w:r w:rsidRPr="00D55EB4">
        <w:rPr>
          <w:rFonts w:eastAsia="Times New Roman" w:cstheme="minorHAnsi"/>
          <w:b/>
          <w:bCs/>
          <w:lang w:eastAsia="pl-PL" w:bidi="lo-LA"/>
        </w:rPr>
        <w:t>będzie należało</w:t>
      </w:r>
      <w:r w:rsidRPr="00D55EB4">
        <w:rPr>
          <w:rFonts w:eastAsia="Times New Roman" w:cstheme="minorHAnsi"/>
          <w:lang w:eastAsia="pl-PL" w:bidi="lo-LA"/>
        </w:rPr>
        <w:t>:</w:t>
      </w:r>
    </w:p>
    <w:p w14:paraId="3454E370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b/>
          <w:bCs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1. Bieżąca ocena e-materiałów z edukacji wczesnoszkolnej</w:t>
      </w:r>
    </w:p>
    <w:p w14:paraId="37A60E96" w14:textId="77777777" w:rsidR="00D55EB4" w:rsidRPr="00D55EB4" w:rsidRDefault="00D55EB4" w:rsidP="00D55EB4">
      <w:pPr>
        <w:numPr>
          <w:ilvl w:val="0"/>
          <w:numId w:val="26"/>
        </w:numPr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bieżąca analiza merytoryczna zgodności materiału przygotowanego przez Beneficjenta do założeń merytoryczno-dydaktycznych oraz standardów przekazywana beneficjentowi na piśmie w trakcie tworzenia przez beneficjenta 40 e-materiałów dydaktycznych do edukacji wczesnoszkolnej.  E-materiały do analizy będą zamieszczane na ZPE w tempie – 5 e-materiałów co 20 dni,</w:t>
      </w:r>
    </w:p>
    <w:p w14:paraId="788A7498" w14:textId="77777777" w:rsidR="00D55EB4" w:rsidRPr="00D55EB4" w:rsidRDefault="00D55EB4" w:rsidP="00D55EB4">
      <w:pPr>
        <w:numPr>
          <w:ilvl w:val="0"/>
          <w:numId w:val="26"/>
        </w:numPr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 xml:space="preserve">bieżąca współpraca z głównym ekspertem merytorycznym oraz ekspertami merytorycznymi ds. języka polskiego oraz historii, geografii i wiedzy o społeczeństwie (wspólne rozwiązywanie problemów), </w:t>
      </w:r>
    </w:p>
    <w:p w14:paraId="72A7DED5" w14:textId="77777777" w:rsidR="00D55EB4" w:rsidRPr="00D55EB4" w:rsidRDefault="00D55EB4" w:rsidP="00D55EB4">
      <w:pPr>
        <w:numPr>
          <w:ilvl w:val="0"/>
          <w:numId w:val="26"/>
        </w:numPr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lastRenderedPageBreak/>
        <w:t xml:space="preserve">bieżąca współpraca z Beneficjentem, w tym cykliczne stacjonarne lub online konsultacje z Beneficjentem - obowiązki współpracy eksperta z Beneficjentem ujęte będą w Procedurze odbioru prototypów e-materiałów oraz Procedurze współpracy z Beneficjentem, </w:t>
      </w:r>
    </w:p>
    <w:p w14:paraId="2D1C75B6" w14:textId="77777777" w:rsidR="00D55EB4" w:rsidRPr="00D55EB4" w:rsidRDefault="00D55EB4" w:rsidP="00D55EB4">
      <w:pPr>
        <w:numPr>
          <w:ilvl w:val="0"/>
          <w:numId w:val="26"/>
        </w:numPr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udział w spotkaniach/</w:t>
      </w:r>
      <w:proofErr w:type="spellStart"/>
      <w:r w:rsidRPr="00D55EB4">
        <w:rPr>
          <w:rFonts w:eastAsia="Calibri" w:cstheme="minorHAnsi"/>
        </w:rPr>
        <w:t>telespotkaniach</w:t>
      </w:r>
      <w:proofErr w:type="spellEnd"/>
      <w:r w:rsidRPr="00D55EB4">
        <w:rPr>
          <w:rFonts w:eastAsia="Calibri" w:cstheme="minorHAnsi"/>
        </w:rPr>
        <w:t xml:space="preserve"> ekspertów z Beneficjentem konkursowym minimum raz w miesiącu (omawianie uwag, wyjaśnianie kwestii problematycznych dotyczących e-materiałów w zakresie edukacji wczesnoszkolnej),</w:t>
      </w:r>
    </w:p>
    <w:p w14:paraId="37DC82FC" w14:textId="77777777" w:rsidR="00D55EB4" w:rsidRPr="00D55EB4" w:rsidRDefault="00D55EB4" w:rsidP="00D55EB4">
      <w:pPr>
        <w:numPr>
          <w:ilvl w:val="0"/>
          <w:numId w:val="26"/>
        </w:numPr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weryfikacja e-materiałów na ZPE do 3 dni od daty przekazania wstępnych wersji wytworzonych przez beneficjenta części materiału - zgodnie z ustalonym harmonogramem współpracy z beneficjentem,</w:t>
      </w:r>
    </w:p>
    <w:p w14:paraId="2199DC69" w14:textId="77777777" w:rsidR="00D55EB4" w:rsidRPr="00D55EB4" w:rsidRDefault="00D55EB4" w:rsidP="00D55EB4">
      <w:pPr>
        <w:numPr>
          <w:ilvl w:val="0"/>
          <w:numId w:val="26"/>
        </w:numPr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przekazanie uwag merytorycznych beneficjentowi w terminie do 2 dni roboczych po zakończeniu oceny każdej partii e-materiałów,</w:t>
      </w:r>
    </w:p>
    <w:p w14:paraId="26A959F9" w14:textId="77777777" w:rsidR="00D55EB4" w:rsidRPr="00D55EB4" w:rsidRDefault="00D55EB4" w:rsidP="00D55EB4">
      <w:pPr>
        <w:numPr>
          <w:ilvl w:val="0"/>
          <w:numId w:val="26"/>
        </w:numPr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analiza odpowiedzi beneficjenta na przekazane uwagi w terminie do 3 dni roboczych od otrzymania odpowiedzi beneficjenta,</w:t>
      </w:r>
    </w:p>
    <w:p w14:paraId="49ED7747" w14:textId="77777777" w:rsidR="00D55EB4" w:rsidRPr="00D55EB4" w:rsidRDefault="00D55EB4" w:rsidP="00D55EB4">
      <w:pPr>
        <w:numPr>
          <w:ilvl w:val="0"/>
          <w:numId w:val="26"/>
        </w:numPr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przeslanie ostatecznych uwag po analizie odpowiedzi beneficjenta w terminie do 3 dni roboczych po przeanalizowaniu odpowiedzi beneficjenta,</w:t>
      </w:r>
    </w:p>
    <w:p w14:paraId="3605C61F" w14:textId="77777777" w:rsidR="00D55EB4" w:rsidRPr="00D55EB4" w:rsidRDefault="00D55EB4" w:rsidP="00D55EB4">
      <w:pPr>
        <w:numPr>
          <w:ilvl w:val="0"/>
          <w:numId w:val="26"/>
        </w:numPr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weryfikacja poprawek wprowadzonych przez beneficjenta w terminie do 3 dni roboczych od poinformowania o wprowadzeniu zmian przez beneficjenta,</w:t>
      </w:r>
    </w:p>
    <w:p w14:paraId="168E593F" w14:textId="77777777" w:rsidR="00D55EB4" w:rsidRPr="00D55EB4" w:rsidRDefault="00D55EB4" w:rsidP="00D55EB4">
      <w:pPr>
        <w:numPr>
          <w:ilvl w:val="0"/>
          <w:numId w:val="26"/>
        </w:numPr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przekazanie informacji o akceptacji lub konieczności dalszych poprawek w terminie do 3 dni roboczych od momentu weryfikacji wprowadzonych poprawek,</w:t>
      </w:r>
    </w:p>
    <w:p w14:paraId="6E029263" w14:textId="77777777" w:rsidR="00D55EB4" w:rsidRPr="00D55EB4" w:rsidRDefault="00D55EB4" w:rsidP="00D55EB4">
      <w:pPr>
        <w:numPr>
          <w:ilvl w:val="0"/>
          <w:numId w:val="26"/>
        </w:numPr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analiza kolejnych poprawek w przypadku braku akceptacji w terminie do 3 ni roboczych od otrzymania kolejnych poprawek od beneficjenta,</w:t>
      </w:r>
    </w:p>
    <w:p w14:paraId="73B6CB42" w14:textId="77777777" w:rsidR="00D55EB4" w:rsidRPr="00D55EB4" w:rsidRDefault="00D55EB4" w:rsidP="00D55EB4">
      <w:pPr>
        <w:numPr>
          <w:ilvl w:val="0"/>
          <w:numId w:val="26"/>
        </w:numPr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przygotowywanie kwartalnych raportów ze współpracy z beneficjentem i przekazywanie do kierownika projektu i głównego eksperta</w:t>
      </w:r>
    </w:p>
    <w:p w14:paraId="46A0A760" w14:textId="77777777" w:rsidR="00D55EB4" w:rsidRPr="00D55EB4" w:rsidRDefault="00D55EB4" w:rsidP="00D55EB4">
      <w:pPr>
        <w:pBdr>
          <w:bottom w:val="single" w:sz="6" w:space="1" w:color="auto"/>
        </w:pBdr>
        <w:spacing w:after="0" w:line="320" w:lineRule="atLeast"/>
        <w:ind w:left="720" w:hanging="294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13) ostateczna akceptacja e-materiałów po spełnieniu wszystkich standardów i kryteriów.</w:t>
      </w:r>
    </w:p>
    <w:p w14:paraId="1C41E638" w14:textId="77777777" w:rsidR="00D55EB4" w:rsidRPr="00D55EB4" w:rsidRDefault="00D55EB4" w:rsidP="00D55EB4">
      <w:pPr>
        <w:spacing w:after="0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  <w:b/>
          <w:bCs/>
        </w:rPr>
        <w:t>2. Ocena poradnika metodycznego z edukacji wczesnoszkolnej</w:t>
      </w:r>
    </w:p>
    <w:p w14:paraId="2729ABBE" w14:textId="77777777" w:rsidR="00D55EB4" w:rsidRPr="00D55EB4" w:rsidRDefault="00D55EB4" w:rsidP="00D55EB4">
      <w:pPr>
        <w:numPr>
          <w:ilvl w:val="1"/>
          <w:numId w:val="27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Ocena fragmentu poradnika metodycznego odnoszącego się do e-materiałów z edukacji wczesnoszkolnej w terminie do 5 dni roboczych od momentu poinformowania o zamieszczeniu fragmentu poradnika w edytorze ZPE.</w:t>
      </w:r>
    </w:p>
    <w:p w14:paraId="04AE50C0" w14:textId="77777777" w:rsidR="00D55EB4" w:rsidRPr="00D55EB4" w:rsidRDefault="00D55EB4" w:rsidP="00D55EB4">
      <w:pPr>
        <w:numPr>
          <w:ilvl w:val="1"/>
          <w:numId w:val="27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 xml:space="preserve">Przekazanie uwag do fragmentu poradnika metodycznego odnoszącego się do e-materiałów z edukacji wczesnoszkolnej w terminie do 2 dni roboczych. </w:t>
      </w:r>
    </w:p>
    <w:p w14:paraId="2E5C761F" w14:textId="77777777" w:rsidR="00D55EB4" w:rsidRPr="00D55EB4" w:rsidRDefault="00D55EB4" w:rsidP="00D55EB4">
      <w:pPr>
        <w:numPr>
          <w:ilvl w:val="1"/>
          <w:numId w:val="27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Analiza odpowiedzi beneficjenta na uwagi do poradnika metodycznego w terminie do 3 dni roboczych od otrzymania odpowiedzi beneficjenta.</w:t>
      </w:r>
    </w:p>
    <w:p w14:paraId="2C2C48B9" w14:textId="77777777" w:rsidR="00D55EB4" w:rsidRPr="00D55EB4" w:rsidRDefault="00D55EB4" w:rsidP="00D55EB4">
      <w:pPr>
        <w:numPr>
          <w:ilvl w:val="1"/>
          <w:numId w:val="27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Weryfikacja poprawek w poradniku metodycznym w terminie do 3 dni roboczych od poinformowania o wprowadzeniu zmian przez beneficjenta.</w:t>
      </w:r>
    </w:p>
    <w:p w14:paraId="39EEA34B" w14:textId="77777777" w:rsidR="00D55EB4" w:rsidRPr="00D55EB4" w:rsidRDefault="00D55EB4" w:rsidP="00D55EB4">
      <w:pPr>
        <w:numPr>
          <w:ilvl w:val="1"/>
          <w:numId w:val="27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 xml:space="preserve">Przekazanie informacji o akceptacji fragmentu poradnika lub konieczności poprawek w terminie do 3 dni roboczych od weryfikacji wprowadzonych poprawek. </w:t>
      </w:r>
    </w:p>
    <w:p w14:paraId="12FB5608" w14:textId="77777777" w:rsidR="00D55EB4" w:rsidRPr="00D55EB4" w:rsidRDefault="00D55EB4" w:rsidP="00D55EB4">
      <w:pPr>
        <w:numPr>
          <w:ilvl w:val="1"/>
          <w:numId w:val="27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 xml:space="preserve">Analiza kolejnych poprawek w przypadku braku akceptacji.  </w:t>
      </w:r>
    </w:p>
    <w:p w14:paraId="4F2025F4" w14:textId="77777777" w:rsidR="00D55EB4" w:rsidRPr="00D55EB4" w:rsidRDefault="00D55EB4" w:rsidP="00D55EB4">
      <w:pPr>
        <w:numPr>
          <w:ilvl w:val="1"/>
          <w:numId w:val="27"/>
        </w:numPr>
        <w:pBdr>
          <w:bottom w:val="single" w:sz="6" w:space="1" w:color="auto"/>
        </w:pBd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 xml:space="preserve">Ostateczna akceptacja fragmentu poradnika po spełnieniu wszystkich standardów.  </w:t>
      </w:r>
    </w:p>
    <w:p w14:paraId="1F5CF28F" w14:textId="77777777" w:rsidR="00D55EB4" w:rsidRPr="00D55EB4" w:rsidRDefault="00D55EB4" w:rsidP="00D55EB4">
      <w:pPr>
        <w:spacing w:before="100" w:beforeAutospacing="1" w:after="0" w:afterAutospacing="1" w:line="257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D55EB4">
        <w:rPr>
          <w:rFonts w:eastAsia="Calibri" w:cstheme="minorHAnsi"/>
          <w:b/>
          <w:bCs/>
        </w:rPr>
        <w:t>3</w:t>
      </w:r>
      <w:r w:rsidRPr="00D55EB4">
        <w:rPr>
          <w:rFonts w:eastAsia="Calibri" w:cstheme="minorHAnsi"/>
        </w:rPr>
        <w:t xml:space="preserve">. </w:t>
      </w:r>
      <w:r w:rsidRPr="00D55EB4">
        <w:rPr>
          <w:rFonts w:eastAsia="Calibri" w:cstheme="minorHAnsi"/>
          <w:b/>
          <w:bCs/>
          <w:lang w:eastAsia="pl-PL"/>
        </w:rPr>
        <w:t>Współpraca z innymi ekspertami</w:t>
      </w:r>
    </w:p>
    <w:p w14:paraId="4BD22786" w14:textId="77777777" w:rsidR="00D55EB4" w:rsidRPr="00D55EB4" w:rsidRDefault="00D55EB4" w:rsidP="00D55EB4">
      <w:pPr>
        <w:numPr>
          <w:ilvl w:val="1"/>
          <w:numId w:val="28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lastRenderedPageBreak/>
        <w:t>Uczestniczenie w spotkaniach zespołu ekspertów według harmonogramu ustalonego z głównym ekspertem merytorycznym, nie rzadziej niż raz w miesiącu.</w:t>
      </w:r>
    </w:p>
    <w:p w14:paraId="584315C5" w14:textId="77777777" w:rsidR="00D55EB4" w:rsidRPr="00D55EB4" w:rsidRDefault="00D55EB4" w:rsidP="00D55EB4">
      <w:pPr>
        <w:numPr>
          <w:ilvl w:val="1"/>
          <w:numId w:val="28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Konsultowanie problemów merytorycznych z innymi ekspertami na bieżąco, z odpowiedzią w terminie do 2 dni roboczych od zgłoszenia problemu.</w:t>
      </w:r>
    </w:p>
    <w:p w14:paraId="20A71B75" w14:textId="77777777" w:rsidR="00D55EB4" w:rsidRPr="00D55EB4" w:rsidRDefault="00D55EB4" w:rsidP="00D55EB4">
      <w:pPr>
        <w:numPr>
          <w:ilvl w:val="1"/>
          <w:numId w:val="28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Przekazywanie informacji o problemach wymagających wspólnego rozwiązania niezwłocznie, nie później niż w ciągu 1 dnia roboczego od zidentyfikowania problemu.</w:t>
      </w:r>
    </w:p>
    <w:p w14:paraId="45D518C4" w14:textId="77777777" w:rsidR="00D55EB4" w:rsidRPr="00D55EB4" w:rsidRDefault="00D55EB4" w:rsidP="00D55EB4">
      <w:pPr>
        <w:numPr>
          <w:ilvl w:val="1"/>
          <w:numId w:val="28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Stosowanie standardów, kryteriów i procedur w zakresie oceny e-materiałów zgodnie z koncepcją projektu.</w:t>
      </w:r>
    </w:p>
    <w:p w14:paraId="1B23F910" w14:textId="77777777" w:rsidR="00D55EB4" w:rsidRPr="00D55EB4" w:rsidRDefault="00D55EB4" w:rsidP="00D55EB4">
      <w:pPr>
        <w:numPr>
          <w:ilvl w:val="1"/>
          <w:numId w:val="28"/>
        </w:numPr>
        <w:pBdr>
          <w:bottom w:val="single" w:sz="6" w:space="1" w:color="auto"/>
        </w:pBd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W przypadku rozbieżności stanowisk pomiędzy ekspertami, ostateczna decyzja w zakresie akceptacji e-materiału należy do kierownika projektu lub/i głównego eksperta merytorycznego.</w:t>
      </w:r>
    </w:p>
    <w:p w14:paraId="4E1696D4" w14:textId="77777777" w:rsidR="00D55EB4" w:rsidRPr="00D55EB4" w:rsidRDefault="00D55EB4" w:rsidP="00D55EB4">
      <w:pPr>
        <w:spacing w:before="100" w:beforeAutospacing="1" w:after="0" w:afterAutospacing="1" w:line="257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D55EB4">
        <w:rPr>
          <w:rFonts w:eastAsia="Calibri" w:cstheme="minorHAnsi"/>
          <w:b/>
          <w:bCs/>
        </w:rPr>
        <w:t>4.</w:t>
      </w:r>
      <w:r w:rsidRPr="00D55EB4">
        <w:rPr>
          <w:rFonts w:eastAsia="Calibri" w:cstheme="minorHAnsi"/>
        </w:rPr>
        <w:t xml:space="preserve"> </w:t>
      </w:r>
      <w:r w:rsidRPr="00D55EB4">
        <w:rPr>
          <w:rFonts w:eastAsia="Calibri" w:cstheme="minorHAnsi"/>
          <w:b/>
          <w:bCs/>
          <w:lang w:eastAsia="pl-PL"/>
        </w:rPr>
        <w:t>Współpraca z beneficjentem</w:t>
      </w:r>
    </w:p>
    <w:p w14:paraId="53A52FD0" w14:textId="77777777" w:rsidR="00D55EB4" w:rsidRPr="00D55EB4" w:rsidRDefault="00D55EB4" w:rsidP="00D55EB4">
      <w:pPr>
        <w:numPr>
          <w:ilvl w:val="1"/>
          <w:numId w:val="29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Udział w spotkaniach/</w:t>
      </w:r>
      <w:proofErr w:type="spellStart"/>
      <w:r w:rsidRPr="00D55EB4">
        <w:rPr>
          <w:rFonts w:eastAsia="Calibri" w:cstheme="minorHAnsi"/>
        </w:rPr>
        <w:t>telespotkaniach</w:t>
      </w:r>
      <w:proofErr w:type="spellEnd"/>
      <w:r w:rsidRPr="00D55EB4">
        <w:rPr>
          <w:rFonts w:eastAsia="Calibri" w:cstheme="minorHAnsi"/>
        </w:rPr>
        <w:t xml:space="preserve"> z beneficjentem minimum raz w miesiącu, zgodnie z harmonogramem ustalonym z ORPEG.</w:t>
      </w:r>
    </w:p>
    <w:p w14:paraId="03280E84" w14:textId="77777777" w:rsidR="00D55EB4" w:rsidRPr="00D55EB4" w:rsidRDefault="00D55EB4" w:rsidP="00D55EB4">
      <w:pPr>
        <w:numPr>
          <w:ilvl w:val="1"/>
          <w:numId w:val="29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Przygotowanie do spotkań z beneficjentem obejmujące analizę e-materiałów i przygotowanie uwag w terminie do 2 dni roboczych przed każdym spotkaniem.</w:t>
      </w:r>
    </w:p>
    <w:p w14:paraId="32C18A29" w14:textId="77777777" w:rsidR="00D55EB4" w:rsidRPr="00D55EB4" w:rsidRDefault="00D55EB4" w:rsidP="00D55EB4">
      <w:pPr>
        <w:numPr>
          <w:ilvl w:val="1"/>
          <w:numId w:val="29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Opracowanie notatki ze spotkania z beneficjentem w terminie do 3 dni roboczych po każdym spotkaniu i przekazanie jej do głównego eksperta merytorycznego i kierownika projektu.</w:t>
      </w:r>
    </w:p>
    <w:p w14:paraId="45DE272E" w14:textId="77777777" w:rsidR="00D55EB4" w:rsidRPr="00D55EB4" w:rsidRDefault="00D55EB4" w:rsidP="00D55EB4">
      <w:pPr>
        <w:numPr>
          <w:ilvl w:val="1"/>
          <w:numId w:val="29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Odpowiadanie na pytania beneficjenta między spotkaniami w terminie do 3 dni roboczych od otrzymania pytania.</w:t>
      </w:r>
    </w:p>
    <w:p w14:paraId="7691E9D9" w14:textId="77777777" w:rsidR="00D55EB4" w:rsidRPr="00D55EB4" w:rsidRDefault="00D55EB4" w:rsidP="00D55EB4">
      <w:pPr>
        <w:numPr>
          <w:ilvl w:val="1"/>
          <w:numId w:val="29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Organizacja dodatkowych konsultacji w razie potrzeby w uzgodnieniu z beneficjentem, nie później niż w ciągu 5 dni roboczych od zgłoszenia potrzeby przez beneficjenta lub ORPEG.</w:t>
      </w:r>
    </w:p>
    <w:p w14:paraId="56C51760" w14:textId="77777777" w:rsidR="00D55EB4" w:rsidRPr="00D55EB4" w:rsidRDefault="00D55EB4" w:rsidP="00D55EB4">
      <w:pPr>
        <w:numPr>
          <w:ilvl w:val="1"/>
          <w:numId w:val="29"/>
        </w:numPr>
        <w:pBdr>
          <w:bottom w:val="single" w:sz="6" w:space="1" w:color="auto"/>
        </w:pBd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Wyjaśnianie kwestii problematycznych dotyczących e-materiałów w terminie do 3 dni roboczych od zgłoszenia przez beneficjenta lub ORPEG.</w:t>
      </w:r>
    </w:p>
    <w:p w14:paraId="621EAD4B" w14:textId="77777777" w:rsidR="00D55EB4" w:rsidRPr="00D55EB4" w:rsidRDefault="00D55EB4" w:rsidP="00D55EB4">
      <w:pPr>
        <w:spacing w:before="100" w:beforeAutospacing="1" w:after="0" w:afterAutospacing="1" w:line="257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D55EB4">
        <w:rPr>
          <w:rFonts w:eastAsia="Calibri" w:cstheme="minorHAnsi"/>
          <w:b/>
          <w:bCs/>
          <w:lang w:eastAsia="pl-PL"/>
        </w:rPr>
        <w:t>5. Końcowa weryfikacja</w:t>
      </w:r>
    </w:p>
    <w:p w14:paraId="4DEAF3E8" w14:textId="77777777" w:rsidR="00D55EB4" w:rsidRPr="00D55EB4" w:rsidRDefault="00D55EB4" w:rsidP="00D55EB4">
      <w:pPr>
        <w:numPr>
          <w:ilvl w:val="1"/>
          <w:numId w:val="30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Opracowanie na piśmie recenzji merytorycznej odnoszącej się do końcowych wersji e-materiałów do edukacji wczesnoszkolnej i poradnika metodycznego wprowadzonych przez beneficjenta na ZPE i przekazanie uwag drogą elektroniczną do głównego eksperta oraz kierownika projektu; weryfikacja zgodności końcowej wersji e-materiałów do edukacji wczesnoszkolnej i poradnika metodycznego z przyjętymi w projekcie standardami i procedurami odbioru.</w:t>
      </w:r>
    </w:p>
    <w:p w14:paraId="499BE711" w14:textId="77777777" w:rsidR="00D55EB4" w:rsidRPr="00D55EB4" w:rsidRDefault="00D55EB4" w:rsidP="00D55EB4">
      <w:pPr>
        <w:numPr>
          <w:ilvl w:val="1"/>
          <w:numId w:val="30"/>
        </w:numP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Przekazanie końcowej recenzji merytorycznej do głównego eksperta i kierownika projektu w terminie do 1 dnia roboczego od opracowania recenzji.</w:t>
      </w:r>
    </w:p>
    <w:p w14:paraId="7CFC6491" w14:textId="77777777" w:rsidR="00D55EB4" w:rsidRPr="00D55EB4" w:rsidRDefault="00D55EB4" w:rsidP="00D55EB4">
      <w:pPr>
        <w:numPr>
          <w:ilvl w:val="1"/>
          <w:numId w:val="30"/>
        </w:numPr>
        <w:pBdr>
          <w:bottom w:val="single" w:sz="6" w:space="1" w:color="auto"/>
        </w:pBdr>
        <w:spacing w:before="240" w:beforeAutospacing="1" w:after="160" w:afterAutospacing="1" w:line="257" w:lineRule="auto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Uczestniczenie w końcowym spotkaniu podsumowującym projekt zgodnie z harmonogramem ustalonym przez ORPEG.</w:t>
      </w:r>
    </w:p>
    <w:p w14:paraId="79AB165E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Wymagania związane ze stanowiskiem eksperta edukacji wczesnoszkolnej:</w:t>
      </w:r>
    </w:p>
    <w:p w14:paraId="3386128E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Niezbędne:</w:t>
      </w:r>
    </w:p>
    <w:p w14:paraId="3982958C" w14:textId="77777777" w:rsidR="00D55EB4" w:rsidRPr="00D55EB4" w:rsidRDefault="00D55EB4" w:rsidP="00D55EB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wykształcenie wyższe, (magisterskie) w zakresie: pedagogiki wczesnoszkolnej lub przedszkolnej </w:t>
      </w:r>
      <w:r w:rsidRPr="00D55EB4">
        <w:rPr>
          <w:rFonts w:eastAsia="Times New Roman" w:cstheme="minorHAnsi"/>
          <w:b/>
          <w:bCs/>
          <w:lang w:eastAsia="pl-PL" w:bidi="lo-LA"/>
        </w:rPr>
        <w:t>lub</w:t>
      </w:r>
      <w:r w:rsidRPr="00D55EB4">
        <w:rPr>
          <w:rFonts w:eastAsia="Times New Roman" w:cstheme="minorHAnsi"/>
          <w:lang w:eastAsia="pl-PL" w:bidi="lo-LA"/>
        </w:rPr>
        <w:t xml:space="preserve"> pedagogiki </w:t>
      </w:r>
      <w:r w:rsidRPr="00D55EB4">
        <w:rPr>
          <w:rFonts w:eastAsia="Times New Roman" w:cstheme="minorHAnsi"/>
          <w:b/>
          <w:bCs/>
          <w:lang w:eastAsia="pl-PL" w:bidi="lo-LA"/>
        </w:rPr>
        <w:t>lub</w:t>
      </w:r>
      <w:r w:rsidRPr="00D55EB4">
        <w:rPr>
          <w:rFonts w:eastAsia="Times New Roman" w:cstheme="minorHAnsi"/>
          <w:lang w:eastAsia="pl-PL" w:bidi="lo-LA"/>
        </w:rPr>
        <w:t xml:space="preserve"> innego kierunku przygotowującego do pracy nauczyciela edukacji wczesnoszkolnej </w:t>
      </w:r>
    </w:p>
    <w:p w14:paraId="61AFEC08" w14:textId="77777777" w:rsidR="00D55EB4" w:rsidRPr="00D55EB4" w:rsidRDefault="00D55EB4" w:rsidP="00D55EB4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lastRenderedPageBreak/>
        <w:t>co najmniej 10-letni doświadczenie zawodowe w systemie oświaty w szczególności jako nauczyciel edukacji wczesnoszkolnej,  nauczyciel akademicki w zakresie dydaktyki, doradca metodyczny , nauczyciel konsultant, pracownik placówki doskonalenia nauczycieli, autor lub współautor materiałów dydaktycznych</w:t>
      </w:r>
    </w:p>
    <w:p w14:paraId="34FED662" w14:textId="77777777" w:rsidR="00D55EB4" w:rsidRPr="00D55EB4" w:rsidRDefault="00D55EB4" w:rsidP="00D55EB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doświadczenie w opracowywaniu, opiniowaniu lub weryfikacji materiałów dydaktycznych (np. programów nauczania, scenariuszy lekcji, materiałów e-learningowych, poradników metodycznych). </w:t>
      </w:r>
    </w:p>
    <w:p w14:paraId="2F734186" w14:textId="77777777" w:rsidR="00D55EB4" w:rsidRPr="00D55EB4" w:rsidRDefault="00D55EB4" w:rsidP="00D55EB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>znajomość podstawy programowej kształcenia ogólnego w zakresie edukacji wczesnoszkolnej</w:t>
      </w:r>
    </w:p>
    <w:p w14:paraId="73A575F0" w14:textId="77777777" w:rsidR="00D55EB4" w:rsidRPr="00D55EB4" w:rsidRDefault="00D55EB4" w:rsidP="00D55EB4">
      <w:pPr>
        <w:numPr>
          <w:ilvl w:val="0"/>
          <w:numId w:val="18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>znajomość podstaw dydaktyki i metodyki nauczania</w:t>
      </w:r>
    </w:p>
    <w:p w14:paraId="2DAA643C" w14:textId="77777777" w:rsidR="00D55EB4" w:rsidRPr="00D55EB4" w:rsidRDefault="00D55EB4" w:rsidP="00D55EB4">
      <w:pPr>
        <w:numPr>
          <w:ilvl w:val="0"/>
          <w:numId w:val="24"/>
        </w:numPr>
        <w:pBdr>
          <w:bottom w:val="single" w:sz="6" w:space="1" w:color="auto"/>
        </w:pBdr>
        <w:spacing w:after="0" w:line="320" w:lineRule="atLeast"/>
        <w:contextualSpacing/>
        <w:rPr>
          <w:rFonts w:eastAsia="Calibri" w:cstheme="minorHAnsi"/>
          <w:lang w:bidi="lo-LA"/>
        </w:rPr>
      </w:pPr>
      <w:r w:rsidRPr="00D55EB4">
        <w:rPr>
          <w:rFonts w:eastAsia="Times New Roman" w:cstheme="minorHAnsi"/>
          <w:lang w:eastAsia="pl-PL" w:bidi="lo-LA"/>
        </w:rPr>
        <w:t xml:space="preserve">znajomość specyfiki pracy z uczniami o zróżnicowanym poziomie znajomości języka polskiego (A1–B1 wg ESOKJ). </w:t>
      </w:r>
    </w:p>
    <w:p w14:paraId="7CD428EF" w14:textId="77777777" w:rsidR="00D55EB4" w:rsidRPr="00D55EB4" w:rsidRDefault="00D55EB4" w:rsidP="00D55EB4">
      <w:pPr>
        <w:numPr>
          <w:ilvl w:val="0"/>
          <w:numId w:val="24"/>
        </w:numPr>
        <w:pBdr>
          <w:bottom w:val="single" w:sz="6" w:space="1" w:color="auto"/>
        </w:pBdr>
        <w:spacing w:after="0" w:line="320" w:lineRule="atLeast"/>
        <w:contextualSpacing/>
        <w:rPr>
          <w:rFonts w:eastAsia="Calibri" w:cstheme="minorHAnsi"/>
          <w:lang w:bidi="lo-LA"/>
        </w:rPr>
      </w:pPr>
      <w:r w:rsidRPr="00D55EB4">
        <w:rPr>
          <w:rFonts w:eastAsia="Times New Roman" w:cstheme="minorHAnsi"/>
          <w:lang w:eastAsia="pl-PL" w:bidi="lo-LA"/>
        </w:rPr>
        <w:t>doświadczenie w korzystaniu lub opracowywaniu materiałów dydaktycznych w środowisku cyfrowym (np. platformy edukacyjne, e-podręczniki, materiały multimedialne)</w:t>
      </w:r>
    </w:p>
    <w:p w14:paraId="7233628A" w14:textId="77777777" w:rsidR="00D55EB4" w:rsidRPr="00D55EB4" w:rsidRDefault="00D55EB4" w:rsidP="00D55EB4">
      <w:pPr>
        <w:numPr>
          <w:ilvl w:val="0"/>
          <w:numId w:val="24"/>
        </w:numPr>
        <w:pBdr>
          <w:bottom w:val="single" w:sz="6" w:space="1" w:color="auto"/>
        </w:pBdr>
        <w:spacing w:after="0" w:line="320" w:lineRule="atLeast"/>
        <w:contextualSpacing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doświadczenie </w:t>
      </w:r>
      <w:r w:rsidRPr="00D55EB4">
        <w:rPr>
          <w:rFonts w:eastAsia="Times New Roman" w:cstheme="minorHAnsi"/>
          <w:lang w:eastAsia="pl-PL"/>
        </w:rPr>
        <w:t>w nauczaniu języka polskiego w szkołach polskich za granicą</w:t>
      </w:r>
    </w:p>
    <w:p w14:paraId="385842F1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b/>
          <w:bCs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 xml:space="preserve">Ad. 3 Ekspert merytoryczny ds. </w:t>
      </w:r>
      <w:r w:rsidRPr="00D55EB4">
        <w:rPr>
          <w:rFonts w:eastAsia="Calibri" w:cstheme="minorHAnsi"/>
          <w:b/>
          <w:bCs/>
          <w:lang w:bidi="lo-LA"/>
        </w:rPr>
        <w:t>historii, geografii, wiedzy o społeczeństwie</w:t>
      </w:r>
    </w:p>
    <w:p w14:paraId="2D0CE64D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b/>
          <w:bCs/>
          <w:lang w:eastAsia="pl-PL" w:bidi="lo-LA"/>
        </w:rPr>
      </w:pPr>
    </w:p>
    <w:p w14:paraId="62EBEE23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Do głównych zadań osoby zatrudnionej</w:t>
      </w:r>
      <w:r w:rsidRPr="00D55EB4">
        <w:rPr>
          <w:rFonts w:eastAsia="Times New Roman" w:cstheme="minorHAnsi"/>
          <w:lang w:eastAsia="pl-PL" w:bidi="lo-LA"/>
        </w:rPr>
        <w:t xml:space="preserve"> </w:t>
      </w:r>
      <w:r w:rsidRPr="00D55EB4">
        <w:rPr>
          <w:rFonts w:eastAsia="Times New Roman" w:cstheme="minorHAnsi"/>
          <w:b/>
          <w:bCs/>
          <w:lang w:eastAsia="pl-PL" w:bidi="lo-LA"/>
        </w:rPr>
        <w:t>na stanowisku</w:t>
      </w:r>
      <w:r w:rsidRPr="00D55EB4">
        <w:rPr>
          <w:rFonts w:eastAsia="Times New Roman" w:cstheme="minorHAnsi"/>
          <w:lang w:eastAsia="pl-PL" w:bidi="lo-LA"/>
        </w:rPr>
        <w:t xml:space="preserve"> </w:t>
      </w:r>
      <w:r w:rsidRPr="00D55EB4">
        <w:rPr>
          <w:rFonts w:eastAsia="Times New Roman" w:cstheme="minorHAnsi"/>
          <w:b/>
          <w:bCs/>
          <w:lang w:eastAsia="pl-PL" w:bidi="lo-LA"/>
        </w:rPr>
        <w:t xml:space="preserve">eksperta merytorycznego ds. </w:t>
      </w:r>
      <w:r w:rsidRPr="00D55EB4">
        <w:rPr>
          <w:rFonts w:eastAsia="Calibri" w:cstheme="minorHAnsi"/>
          <w:b/>
          <w:bCs/>
          <w:lang w:bidi="lo-LA"/>
        </w:rPr>
        <w:t>historii, geografii, wiedzy o społeczeństwie</w:t>
      </w:r>
      <w:r w:rsidRPr="00D55EB4">
        <w:rPr>
          <w:rFonts w:eastAsia="Times New Roman" w:cstheme="minorHAnsi"/>
          <w:b/>
          <w:bCs/>
          <w:lang w:eastAsia="pl-PL" w:bidi="lo-LA"/>
        </w:rPr>
        <w:t xml:space="preserve"> będzie należało</w:t>
      </w:r>
      <w:r w:rsidRPr="00D55EB4">
        <w:rPr>
          <w:rFonts w:eastAsia="Times New Roman" w:cstheme="minorHAnsi"/>
          <w:lang w:eastAsia="pl-PL" w:bidi="lo-LA"/>
        </w:rPr>
        <w:t>:</w:t>
      </w:r>
    </w:p>
    <w:p w14:paraId="101BB093" w14:textId="77777777" w:rsidR="00D55EB4" w:rsidRPr="00D55EB4" w:rsidRDefault="00D55EB4" w:rsidP="00D55EB4">
      <w:pPr>
        <w:spacing w:after="0" w:line="240" w:lineRule="auto"/>
        <w:ind w:left="426"/>
        <w:contextualSpacing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b/>
          <w:bCs/>
          <w:lang w:eastAsia="pl-PL"/>
        </w:rPr>
        <w:t>1. Bieżąca ocena e-materiałów z historii, geografii i wiedzy o społeczeństwie</w:t>
      </w:r>
    </w:p>
    <w:p w14:paraId="1151B48C" w14:textId="77777777" w:rsidR="00D55EB4" w:rsidRPr="00D55EB4" w:rsidRDefault="00D55EB4" w:rsidP="00D55EB4">
      <w:pPr>
        <w:numPr>
          <w:ilvl w:val="0"/>
          <w:numId w:val="24"/>
        </w:numPr>
        <w:spacing w:after="0" w:line="257" w:lineRule="auto"/>
        <w:ind w:left="714" w:hanging="357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 xml:space="preserve">Bieżąca analiza merytoryczna zgodności e-materiału przygotowanego przez Beneficjenta z założeniami merytoryczno-dydaktycznymi oraz standardami przekazywana beneficjentowi na ZPE, Microsoft </w:t>
      </w:r>
      <w:proofErr w:type="spellStart"/>
      <w:r w:rsidRPr="00D55EB4">
        <w:rPr>
          <w:rFonts w:eastAsia="Calibri" w:cstheme="minorHAnsi"/>
          <w:lang w:eastAsia="pl-PL"/>
        </w:rPr>
        <w:t>Teams</w:t>
      </w:r>
      <w:proofErr w:type="spellEnd"/>
      <w:r w:rsidRPr="00D55EB4">
        <w:rPr>
          <w:rFonts w:eastAsia="Calibri" w:cstheme="minorHAnsi"/>
          <w:lang w:eastAsia="pl-PL"/>
        </w:rPr>
        <w:t xml:space="preserve"> oraz innymi kanałami komunikacyjnymi w trakcie tworzenia przez beneficjenta 40 e-materiałów dydaktycznych do historii, geografii i wiedzy o społeczeństwie.  E-materiały do analizy będą zamieszczane na ZPE w tempie – 5 e-materiałów co 20 dni.</w:t>
      </w:r>
    </w:p>
    <w:p w14:paraId="06881ABB" w14:textId="77777777" w:rsidR="00D55EB4" w:rsidRPr="00D55EB4" w:rsidRDefault="00D55EB4" w:rsidP="00D55EB4">
      <w:pPr>
        <w:numPr>
          <w:ilvl w:val="0"/>
          <w:numId w:val="24"/>
        </w:numPr>
        <w:spacing w:after="0" w:line="257" w:lineRule="auto"/>
        <w:ind w:left="714" w:hanging="357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Ocena e-materiałów z historii, geografii i wiedzy o społeczeństwie przekazywanych przez beneficjenta w terminie do 5 dni roboczych od momentu poinformowania o zamieszczeniu materiałów w edytorze ZPE.</w:t>
      </w:r>
    </w:p>
    <w:p w14:paraId="2E76306E" w14:textId="77777777" w:rsidR="00D55EB4" w:rsidRPr="00D55EB4" w:rsidRDefault="00D55EB4" w:rsidP="00D55EB4">
      <w:pPr>
        <w:numPr>
          <w:ilvl w:val="0"/>
          <w:numId w:val="24"/>
        </w:numPr>
        <w:spacing w:after="0" w:line="257" w:lineRule="auto"/>
        <w:ind w:left="714" w:hanging="357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Przekazanie uwag merytorycznych beneficjentowi w terminie do 2 dni roboczych po zakończeniu oceny każdej partii e-materiałów.</w:t>
      </w:r>
    </w:p>
    <w:p w14:paraId="072CC428" w14:textId="77777777" w:rsidR="00D55EB4" w:rsidRPr="00D55EB4" w:rsidRDefault="00D55EB4" w:rsidP="00D55EB4">
      <w:pPr>
        <w:numPr>
          <w:ilvl w:val="0"/>
          <w:numId w:val="24"/>
        </w:numPr>
        <w:spacing w:after="0" w:line="257" w:lineRule="auto"/>
        <w:ind w:left="714" w:hanging="357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Analiza odpowiedzi beneficjenta na przekazane uwagi w terminie do 3 dni roboczych od otrzymania odpowiedzi beneficjenta.</w:t>
      </w:r>
    </w:p>
    <w:p w14:paraId="5B6DDDFD" w14:textId="77777777" w:rsidR="00D55EB4" w:rsidRPr="00D55EB4" w:rsidRDefault="00D55EB4" w:rsidP="00D55EB4">
      <w:pPr>
        <w:numPr>
          <w:ilvl w:val="0"/>
          <w:numId w:val="24"/>
        </w:numPr>
        <w:spacing w:after="0" w:line="257" w:lineRule="auto"/>
        <w:ind w:left="714" w:hanging="357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Przesłanie ostatecznych uwag po analizie odpowiedzi beneficjenta w terminie do 3 dni roboczych po przeanalizowaniu odpowiedzi beneficjenta.</w:t>
      </w:r>
    </w:p>
    <w:p w14:paraId="20EA1A3D" w14:textId="77777777" w:rsidR="00D55EB4" w:rsidRPr="00D55EB4" w:rsidRDefault="00D55EB4" w:rsidP="00D55EB4">
      <w:pPr>
        <w:numPr>
          <w:ilvl w:val="0"/>
          <w:numId w:val="24"/>
        </w:numPr>
        <w:spacing w:after="0" w:line="257" w:lineRule="auto"/>
        <w:ind w:left="714" w:hanging="357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Weryfikacja poprawek wprowadzonych przez beneficjenta w terminie do 3 dni roboczych od poinformowania o wprowadzeniu zmian przez beneficjenta.</w:t>
      </w:r>
    </w:p>
    <w:p w14:paraId="4FFD5C24" w14:textId="77777777" w:rsidR="00D55EB4" w:rsidRPr="00D55EB4" w:rsidRDefault="00D55EB4" w:rsidP="00D55EB4">
      <w:pPr>
        <w:numPr>
          <w:ilvl w:val="0"/>
          <w:numId w:val="24"/>
        </w:numPr>
        <w:spacing w:after="0" w:line="257" w:lineRule="auto"/>
        <w:ind w:left="714" w:hanging="357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Przekazanie informacji o akceptacji lub konieczności dalszych poprawek w terminie do 3 dni roboczych od momentu weryfikacji wprowadzonych poprawek.</w:t>
      </w:r>
    </w:p>
    <w:p w14:paraId="45C4C3F1" w14:textId="77777777" w:rsidR="00D55EB4" w:rsidRPr="00D55EB4" w:rsidRDefault="00D55EB4" w:rsidP="00D55EB4">
      <w:pPr>
        <w:numPr>
          <w:ilvl w:val="0"/>
          <w:numId w:val="24"/>
        </w:numPr>
        <w:spacing w:after="0" w:line="257" w:lineRule="auto"/>
        <w:ind w:left="714" w:hanging="357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Analiza kolejnych poprawek w przypadku braku akceptacji w terminie do 3 dni roboczych od otrzymania kolejnych poprawek od beneficjenta.</w:t>
      </w:r>
    </w:p>
    <w:p w14:paraId="289DDFDA" w14:textId="77777777" w:rsidR="00D55EB4" w:rsidRPr="00D55EB4" w:rsidRDefault="00D55EB4" w:rsidP="00D55EB4">
      <w:pPr>
        <w:numPr>
          <w:ilvl w:val="0"/>
          <w:numId w:val="24"/>
        </w:numPr>
        <w:spacing w:after="0" w:line="257" w:lineRule="auto"/>
        <w:ind w:left="714" w:hanging="357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Przygotowywanie kwartalnych raportów ze współpracy z beneficjentem i przekazywanie ich do kierownika projektu i głównego eksperta.</w:t>
      </w:r>
    </w:p>
    <w:p w14:paraId="4BA165DE" w14:textId="77777777" w:rsidR="00D55EB4" w:rsidRPr="00D55EB4" w:rsidRDefault="00D55EB4" w:rsidP="00D55EB4">
      <w:pPr>
        <w:numPr>
          <w:ilvl w:val="0"/>
          <w:numId w:val="24"/>
        </w:numPr>
        <w:pBdr>
          <w:bottom w:val="single" w:sz="6" w:space="1" w:color="auto"/>
        </w:pBdr>
        <w:spacing w:after="0" w:line="257" w:lineRule="auto"/>
        <w:ind w:left="714" w:hanging="357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Ostateczna akceptacja e-materiałów po spełnieniu wszystkich standardów i kryteriów.</w:t>
      </w:r>
    </w:p>
    <w:p w14:paraId="09CDCDEB" w14:textId="77777777" w:rsidR="00D55EB4" w:rsidRPr="00D55EB4" w:rsidRDefault="00D55EB4" w:rsidP="00D55EB4">
      <w:pPr>
        <w:spacing w:after="0" w:line="240" w:lineRule="auto"/>
        <w:ind w:left="426"/>
        <w:contextualSpacing/>
        <w:rPr>
          <w:rFonts w:eastAsia="Calibri" w:cstheme="minorHAnsi"/>
          <w:b/>
          <w:bCs/>
          <w:lang w:eastAsia="pl-PL"/>
        </w:rPr>
      </w:pPr>
    </w:p>
    <w:p w14:paraId="376162CC" w14:textId="77777777" w:rsidR="00D55EB4" w:rsidRPr="00D55EB4" w:rsidRDefault="00D55EB4" w:rsidP="00D55EB4">
      <w:pPr>
        <w:spacing w:after="0" w:line="240" w:lineRule="auto"/>
        <w:ind w:left="426"/>
        <w:contextualSpacing/>
        <w:rPr>
          <w:rFonts w:eastAsia="Calibri" w:cstheme="minorHAnsi"/>
          <w:b/>
          <w:bCs/>
          <w:lang w:eastAsia="pl-PL"/>
        </w:rPr>
      </w:pPr>
      <w:r w:rsidRPr="00D55EB4">
        <w:rPr>
          <w:rFonts w:eastAsia="Calibri" w:cstheme="minorHAnsi"/>
          <w:b/>
          <w:bCs/>
          <w:lang w:eastAsia="pl-PL"/>
        </w:rPr>
        <w:t>2. Ocena poradnika metodycznego z historii, geografii i wiedzy o społeczeństwie</w:t>
      </w:r>
    </w:p>
    <w:p w14:paraId="2E180F51" w14:textId="77777777" w:rsidR="00D55EB4" w:rsidRPr="00D55EB4" w:rsidRDefault="00D55EB4" w:rsidP="00D55EB4">
      <w:pPr>
        <w:numPr>
          <w:ilvl w:val="0"/>
          <w:numId w:val="31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lastRenderedPageBreak/>
        <w:t>Ocena fragmentu poradnika metodycznego odnoszącego się do e-materiałów z historii, geografii i wiedzy o społeczeństwie w terminie do 5 dni roboczych od momentu poinformowania o zamieszczeniu fragmentu poradnika w edytorze ZPE.</w:t>
      </w:r>
    </w:p>
    <w:p w14:paraId="6C105CC8" w14:textId="77777777" w:rsidR="00D55EB4" w:rsidRPr="00D55EB4" w:rsidRDefault="00D55EB4" w:rsidP="00D55EB4">
      <w:pPr>
        <w:numPr>
          <w:ilvl w:val="0"/>
          <w:numId w:val="31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 xml:space="preserve">Przekazanie uwag do fragmentu poradnika metodycznego odnoszącego się do e-materiałów z historii, geografii i wiedzy o społeczeństwie w terminie do 2 dni roboczych po zakończeniu oceny.   </w:t>
      </w:r>
    </w:p>
    <w:p w14:paraId="4AC45400" w14:textId="77777777" w:rsidR="00D55EB4" w:rsidRPr="00D55EB4" w:rsidRDefault="00D55EB4" w:rsidP="00D55EB4">
      <w:pPr>
        <w:numPr>
          <w:ilvl w:val="0"/>
          <w:numId w:val="31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Analiza odpowiedzi beneficjenta na uwagi do fragmentu poradnika metodycznego odnoszącego się do e-materiałów z historii, geografii i wiedzy o społeczeństwie w terminie do 3 dni roboczych od otrzymania odpowiedzi beneficjenta.</w:t>
      </w:r>
    </w:p>
    <w:p w14:paraId="68D75AD7" w14:textId="77777777" w:rsidR="00D55EB4" w:rsidRPr="00D55EB4" w:rsidRDefault="00D55EB4" w:rsidP="00D55EB4">
      <w:pPr>
        <w:numPr>
          <w:ilvl w:val="0"/>
          <w:numId w:val="31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Weryfikacja poprawek w poradniku metodycznym do 3 dni roboczych od poinformowania o wprowadzeniu zmian przez beneficjenta.</w:t>
      </w:r>
    </w:p>
    <w:p w14:paraId="28C4D7F4" w14:textId="77777777" w:rsidR="00D55EB4" w:rsidRPr="00D55EB4" w:rsidRDefault="00D55EB4" w:rsidP="00D55EB4">
      <w:pPr>
        <w:numPr>
          <w:ilvl w:val="0"/>
          <w:numId w:val="31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Przekazanie informacji o akceptacji fragmentu poradnika lub konieczności poprawek w terminie do 3 dni roboczych od weryfikacji wprowadzonych poprawek.</w:t>
      </w:r>
    </w:p>
    <w:p w14:paraId="229D6A0F" w14:textId="77777777" w:rsidR="00D55EB4" w:rsidRPr="00D55EB4" w:rsidRDefault="00D55EB4" w:rsidP="00D55EB4">
      <w:pPr>
        <w:numPr>
          <w:ilvl w:val="0"/>
          <w:numId w:val="31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Analiza kolejnych poprawek w przypadku braku akceptacji.</w:t>
      </w:r>
    </w:p>
    <w:p w14:paraId="0BFA80B1" w14:textId="77777777" w:rsidR="00D55EB4" w:rsidRPr="00D55EB4" w:rsidRDefault="00D55EB4" w:rsidP="00D55EB4">
      <w:pPr>
        <w:numPr>
          <w:ilvl w:val="0"/>
          <w:numId w:val="31"/>
        </w:numPr>
        <w:pBdr>
          <w:bottom w:val="single" w:sz="6" w:space="1" w:color="auto"/>
        </w:pBd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 xml:space="preserve">Ostateczna akceptacja fragmentu poradnika po spełnieniu wszystkich standardów.  </w:t>
      </w:r>
    </w:p>
    <w:p w14:paraId="2427C578" w14:textId="77777777" w:rsidR="00D55EB4" w:rsidRPr="00D55EB4" w:rsidRDefault="00D55EB4" w:rsidP="00D55EB4">
      <w:pPr>
        <w:spacing w:after="0" w:line="257" w:lineRule="auto"/>
        <w:ind w:left="720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 xml:space="preserve"> </w:t>
      </w:r>
    </w:p>
    <w:p w14:paraId="24CF44CB" w14:textId="77777777" w:rsidR="00D55EB4" w:rsidRPr="00D55EB4" w:rsidRDefault="00D55EB4" w:rsidP="00D55EB4">
      <w:pPr>
        <w:spacing w:after="0" w:line="240" w:lineRule="auto"/>
        <w:ind w:left="426"/>
        <w:contextualSpacing/>
        <w:rPr>
          <w:rFonts w:eastAsia="Calibri" w:cstheme="minorHAnsi"/>
          <w:b/>
          <w:bCs/>
          <w:lang w:eastAsia="pl-PL"/>
        </w:rPr>
      </w:pPr>
      <w:r w:rsidRPr="00D55EB4">
        <w:rPr>
          <w:rFonts w:eastAsia="Calibri" w:cstheme="minorHAnsi"/>
          <w:b/>
          <w:bCs/>
          <w:lang w:eastAsia="pl-PL"/>
        </w:rPr>
        <w:t>3.  Współpraca z innymi ekspertami</w:t>
      </w:r>
    </w:p>
    <w:p w14:paraId="3E8EDC10" w14:textId="77777777" w:rsidR="00D55EB4" w:rsidRPr="00D55EB4" w:rsidRDefault="00D55EB4" w:rsidP="00D55EB4">
      <w:pPr>
        <w:numPr>
          <w:ilvl w:val="0"/>
          <w:numId w:val="32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Uczestniczenie w spotkaniach on-line zespołu ekspertów według harmonogramu ustalonego z głównym ekspertem merytorycznym, nie rzadziej niż raz w miesiącu.</w:t>
      </w:r>
    </w:p>
    <w:p w14:paraId="099D341F" w14:textId="77777777" w:rsidR="00D55EB4" w:rsidRPr="00D55EB4" w:rsidRDefault="00D55EB4" w:rsidP="00D55EB4">
      <w:pPr>
        <w:numPr>
          <w:ilvl w:val="0"/>
          <w:numId w:val="32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Konsultowanie problemów merytorycznych z innymi ekspertami na bieżąco, z odpowiedzią w terminie do 2 dni roboczych od zgłoszenia problemu.</w:t>
      </w:r>
    </w:p>
    <w:p w14:paraId="6EE548B9" w14:textId="77777777" w:rsidR="00D55EB4" w:rsidRPr="00D55EB4" w:rsidRDefault="00D55EB4" w:rsidP="00D55EB4">
      <w:pPr>
        <w:numPr>
          <w:ilvl w:val="0"/>
          <w:numId w:val="32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Przekazywanie informacji o problemach wymagających wspólnego rozwiązania niezwłocznie, nie później niż w ciągu 1 dnia roboczego od zidentyfikowania problemu.</w:t>
      </w:r>
    </w:p>
    <w:p w14:paraId="6D23DBA3" w14:textId="77777777" w:rsidR="00D55EB4" w:rsidRPr="00D55EB4" w:rsidRDefault="00D55EB4" w:rsidP="00D55EB4">
      <w:pPr>
        <w:numPr>
          <w:ilvl w:val="0"/>
          <w:numId w:val="32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Stosowanie standardów, kryteriów i procedur w zakresie oceny e-materiałów zgodnie z koncepcją projektu.</w:t>
      </w:r>
    </w:p>
    <w:p w14:paraId="13ADF4ED" w14:textId="77777777" w:rsidR="00D55EB4" w:rsidRPr="00D55EB4" w:rsidRDefault="00D55EB4" w:rsidP="00D55EB4">
      <w:pPr>
        <w:numPr>
          <w:ilvl w:val="0"/>
          <w:numId w:val="32"/>
        </w:numPr>
        <w:pBdr>
          <w:bottom w:val="single" w:sz="6" w:space="1" w:color="auto"/>
        </w:pBd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W przypadku rozbieżności stanowisk pomiędzy ekspertami, ostateczna decyzja w zakresie akceptacji e-materiału należy do kierownika projektu lub/i głównego eksperta merytorycznego.</w:t>
      </w:r>
    </w:p>
    <w:p w14:paraId="1399F38E" w14:textId="77777777" w:rsidR="00D55EB4" w:rsidRPr="00D55EB4" w:rsidRDefault="00D55EB4" w:rsidP="00D55EB4">
      <w:pPr>
        <w:spacing w:after="0" w:line="257" w:lineRule="auto"/>
        <w:ind w:left="720"/>
        <w:jc w:val="both"/>
        <w:rPr>
          <w:rFonts w:eastAsia="Calibri" w:cstheme="minorHAnsi"/>
          <w:lang w:eastAsia="pl-PL"/>
        </w:rPr>
      </w:pPr>
    </w:p>
    <w:p w14:paraId="14213EB1" w14:textId="77777777" w:rsidR="00D55EB4" w:rsidRPr="00D55EB4" w:rsidRDefault="00D55EB4" w:rsidP="00D55EB4">
      <w:pPr>
        <w:spacing w:after="0"/>
        <w:ind w:left="709"/>
        <w:contextualSpacing/>
        <w:rPr>
          <w:rFonts w:eastAsia="Calibri" w:cstheme="minorHAnsi"/>
          <w:b/>
          <w:bCs/>
        </w:rPr>
      </w:pPr>
      <w:r w:rsidRPr="00D55EB4">
        <w:rPr>
          <w:rFonts w:eastAsia="Calibri" w:cstheme="minorHAnsi"/>
          <w:b/>
          <w:bCs/>
        </w:rPr>
        <w:t>4. Współpraca z beneficjentem</w:t>
      </w:r>
    </w:p>
    <w:p w14:paraId="5A6ED74D" w14:textId="77777777" w:rsidR="00D55EB4" w:rsidRPr="00D55EB4" w:rsidRDefault="00D55EB4" w:rsidP="00D55EB4">
      <w:pPr>
        <w:numPr>
          <w:ilvl w:val="0"/>
          <w:numId w:val="33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Udział w spotkaniach/</w:t>
      </w:r>
      <w:proofErr w:type="spellStart"/>
      <w:r w:rsidRPr="00D55EB4">
        <w:rPr>
          <w:rFonts w:eastAsia="Calibri" w:cstheme="minorHAnsi"/>
          <w:lang w:eastAsia="pl-PL"/>
        </w:rPr>
        <w:t>telespotkaniach</w:t>
      </w:r>
      <w:proofErr w:type="spellEnd"/>
      <w:r w:rsidRPr="00D55EB4">
        <w:rPr>
          <w:rFonts w:eastAsia="Calibri" w:cstheme="minorHAnsi"/>
          <w:lang w:eastAsia="pl-PL"/>
        </w:rPr>
        <w:t xml:space="preserve"> z beneficjentem minimum raz w miesiącu, zgodnie z harmonogramem ustalonym z ORPEG.</w:t>
      </w:r>
    </w:p>
    <w:p w14:paraId="69469E5B" w14:textId="77777777" w:rsidR="00D55EB4" w:rsidRPr="00D55EB4" w:rsidRDefault="00D55EB4" w:rsidP="00D55EB4">
      <w:pPr>
        <w:numPr>
          <w:ilvl w:val="0"/>
          <w:numId w:val="33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Przygotowanie do spotkań z beneficjentem obejmujące analizę materiałów i przygotowanie uwag w terminie do 2 dni roboczych przed każdym spotkaniem.</w:t>
      </w:r>
    </w:p>
    <w:p w14:paraId="5535ECCA" w14:textId="77777777" w:rsidR="00D55EB4" w:rsidRPr="00D55EB4" w:rsidRDefault="00D55EB4" w:rsidP="00D55EB4">
      <w:pPr>
        <w:numPr>
          <w:ilvl w:val="0"/>
          <w:numId w:val="33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Opracowanie notatki ze spotkania z beneficjentem w terminie do 3 dni roboczych po każdym spotkaniu i przekazanie jej do kierownika projektu i głównego eksperta.</w:t>
      </w:r>
    </w:p>
    <w:p w14:paraId="10C9D229" w14:textId="77777777" w:rsidR="00D55EB4" w:rsidRPr="00D55EB4" w:rsidRDefault="00D55EB4" w:rsidP="00D55EB4">
      <w:pPr>
        <w:numPr>
          <w:ilvl w:val="0"/>
          <w:numId w:val="33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Odpowiadanie na pytania beneficjenta między spotkaniami w terminie do 3 dni roboczych od otrzymania pytania.</w:t>
      </w:r>
    </w:p>
    <w:p w14:paraId="29901B07" w14:textId="77777777" w:rsidR="00D55EB4" w:rsidRPr="00D55EB4" w:rsidRDefault="00D55EB4" w:rsidP="00D55EB4">
      <w:pPr>
        <w:numPr>
          <w:ilvl w:val="0"/>
          <w:numId w:val="33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Organizacja dodatkowych konsultacji w razie potrzeby w uzgodnieniu z beneficjentem, nie później niż w ciągu 5 dni roboczych od zgłoszenia potrzeby przez beneficjenta lub ORPEG.</w:t>
      </w:r>
    </w:p>
    <w:p w14:paraId="1869B4DC" w14:textId="77777777" w:rsidR="00D55EB4" w:rsidRPr="00D55EB4" w:rsidRDefault="00D55EB4" w:rsidP="00D55EB4">
      <w:pPr>
        <w:numPr>
          <w:ilvl w:val="0"/>
          <w:numId w:val="33"/>
        </w:numPr>
        <w:pBdr>
          <w:bottom w:val="single" w:sz="6" w:space="1" w:color="auto"/>
        </w:pBd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Wyjaśnianie kwestii problematycznych dotyczących e-materiałów w terminie do 3 dni roboczych od zgłoszenia przez beneficjenta lub ORPEG.</w:t>
      </w:r>
    </w:p>
    <w:p w14:paraId="2A4C232E" w14:textId="77777777" w:rsidR="00D55EB4" w:rsidRPr="00D55EB4" w:rsidRDefault="00D55EB4" w:rsidP="00D55EB4">
      <w:pPr>
        <w:spacing w:after="0" w:line="257" w:lineRule="auto"/>
        <w:ind w:left="720"/>
        <w:jc w:val="both"/>
        <w:rPr>
          <w:rFonts w:eastAsia="Calibri" w:cstheme="minorHAnsi"/>
          <w:lang w:eastAsia="pl-PL"/>
        </w:rPr>
      </w:pPr>
    </w:p>
    <w:p w14:paraId="45EE6B96" w14:textId="77777777" w:rsidR="00D55EB4" w:rsidRPr="00D55EB4" w:rsidRDefault="00D55EB4" w:rsidP="00D55EB4">
      <w:pPr>
        <w:spacing w:after="0" w:line="240" w:lineRule="auto"/>
        <w:ind w:left="426"/>
        <w:contextualSpacing/>
        <w:rPr>
          <w:rFonts w:eastAsia="Calibri" w:cstheme="minorHAnsi"/>
          <w:b/>
          <w:bCs/>
          <w:lang w:eastAsia="pl-PL"/>
        </w:rPr>
      </w:pPr>
      <w:r w:rsidRPr="00D55EB4">
        <w:rPr>
          <w:rFonts w:eastAsia="Calibri" w:cstheme="minorHAnsi"/>
          <w:b/>
          <w:bCs/>
          <w:lang w:eastAsia="pl-PL"/>
        </w:rPr>
        <w:t>5. Końcowa weryfikacja</w:t>
      </w:r>
    </w:p>
    <w:p w14:paraId="66A22518" w14:textId="77777777" w:rsidR="00D55EB4" w:rsidRPr="00D55EB4" w:rsidRDefault="00D55EB4" w:rsidP="00D55EB4">
      <w:pPr>
        <w:spacing w:after="0" w:line="240" w:lineRule="auto"/>
        <w:ind w:left="426"/>
        <w:contextualSpacing/>
        <w:rPr>
          <w:rFonts w:eastAsia="Calibri" w:cstheme="minorHAnsi"/>
          <w:b/>
          <w:bCs/>
          <w:lang w:eastAsia="pl-PL"/>
        </w:rPr>
      </w:pPr>
    </w:p>
    <w:p w14:paraId="7575EE1F" w14:textId="77777777" w:rsidR="00D55EB4" w:rsidRPr="00D55EB4" w:rsidRDefault="00D55EB4" w:rsidP="00D55EB4">
      <w:pPr>
        <w:numPr>
          <w:ilvl w:val="0"/>
          <w:numId w:val="34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lastRenderedPageBreak/>
        <w:t xml:space="preserve">Opracowanie na piśmie recenzji merytorycznej odnoszącej się do końcowych wersji e-materiałów do historii, geografii, wiedzy o społeczeństwie oraz poradnika metodycznego wprowadzonych przez beneficjenta na ZPE i przekazanie uwag drogą elektroniczną do głównego eksperta oraz kierownika projektu; weryfikacja zgodności końcowej wersji e-materiałów do historii, geografii, wiedzy o społeczeństwie oraz poradnika metodycznego z przyjętymi w projekcie standardami i procedurami odbioru. </w:t>
      </w:r>
    </w:p>
    <w:p w14:paraId="483D0463" w14:textId="77777777" w:rsidR="00D55EB4" w:rsidRPr="00D55EB4" w:rsidRDefault="00D55EB4" w:rsidP="00D55EB4">
      <w:pPr>
        <w:numPr>
          <w:ilvl w:val="0"/>
          <w:numId w:val="34"/>
        </w:numP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Przekazanie końcowej recenzji merytorycznej do głównego eksperta i kierownika projektu w terminie do 1 dnia roboczego od opracowania recenzji.</w:t>
      </w:r>
    </w:p>
    <w:p w14:paraId="67DE1DCF" w14:textId="77777777" w:rsidR="00D55EB4" w:rsidRPr="00D55EB4" w:rsidRDefault="00D55EB4" w:rsidP="00D55EB4">
      <w:pPr>
        <w:numPr>
          <w:ilvl w:val="0"/>
          <w:numId w:val="34"/>
        </w:numPr>
        <w:pBdr>
          <w:bottom w:val="single" w:sz="6" w:space="1" w:color="auto"/>
        </w:pBdr>
        <w:spacing w:after="0" w:line="257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Uczestniczenie w końcowym spotkaniu podsumowującym projekt zgodnie z harmonogramem ustalonym przez ORPEG.</w:t>
      </w:r>
    </w:p>
    <w:p w14:paraId="4F2A71DA" w14:textId="77777777" w:rsidR="00D55EB4" w:rsidRPr="00D55EB4" w:rsidRDefault="00D55EB4" w:rsidP="00D55EB4">
      <w:pPr>
        <w:spacing w:after="0" w:line="257" w:lineRule="auto"/>
        <w:ind w:left="720"/>
        <w:jc w:val="both"/>
        <w:rPr>
          <w:rFonts w:eastAsia="Calibri" w:cstheme="minorHAnsi"/>
          <w:lang w:eastAsia="pl-PL"/>
        </w:rPr>
      </w:pPr>
    </w:p>
    <w:p w14:paraId="2A5EA85D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Wymagania związane ze stanowiskiem eksperta </w:t>
      </w:r>
      <w:r w:rsidRPr="00D55EB4">
        <w:rPr>
          <w:rFonts w:eastAsia="Times New Roman" w:cstheme="minorHAnsi"/>
        </w:rPr>
        <w:t xml:space="preserve">do </w:t>
      </w:r>
      <w:r w:rsidRPr="00D55EB4">
        <w:rPr>
          <w:rFonts w:eastAsia="Times New Roman" w:cstheme="minorHAnsi"/>
          <w:lang w:eastAsia="pl-PL" w:bidi="lo-LA"/>
        </w:rPr>
        <w:t>historii, geografii, wiedzy o społeczeństwie:</w:t>
      </w:r>
    </w:p>
    <w:p w14:paraId="0C6DCE68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Niezbędne:</w:t>
      </w:r>
    </w:p>
    <w:p w14:paraId="6B941E5B" w14:textId="77777777" w:rsidR="00D55EB4" w:rsidRPr="00D55EB4" w:rsidRDefault="00D55EB4" w:rsidP="00D55EB4">
      <w:pPr>
        <w:numPr>
          <w:ilvl w:val="0"/>
          <w:numId w:val="18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>wykształcenie wyższe magisterskie w zakresie historii lub geografii lub wiedzy o społeczeństwie kierunków pokrewnych przygotowujących do nauczania tych przedmiotów</w:t>
      </w:r>
    </w:p>
    <w:p w14:paraId="2C5D7A34" w14:textId="77777777" w:rsidR="00D55EB4" w:rsidRPr="00D55EB4" w:rsidRDefault="00D55EB4" w:rsidP="00D55EB4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>co najmniej 10-letnie doświadczenie w systemie oświaty w szczególności jako nauczyciel historii lub geografii lub wiedzy o społeczeństwie,  nauczyciel akademicki w zakładzie dydaktyki, doradca metodyczny, nauczyciel konsultant, pracownik placówki doskonalenia nauczycieli, autor lub współautor materiałów dydaktycznych</w:t>
      </w:r>
    </w:p>
    <w:p w14:paraId="1925DB29" w14:textId="77777777" w:rsidR="00D55EB4" w:rsidRPr="00D55EB4" w:rsidRDefault="00D55EB4" w:rsidP="00D55EB4">
      <w:pPr>
        <w:numPr>
          <w:ilvl w:val="0"/>
          <w:numId w:val="3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doświadczenie w opracowywaniu, opiniowaniu lub weryfikacji materiałów dydaktycznych (np. programów nauczania, scenariuszy lekcji, materiałów e-learningowych, poradników metodycznych)  </w:t>
      </w:r>
    </w:p>
    <w:p w14:paraId="5C556532" w14:textId="77777777" w:rsidR="00D55EB4" w:rsidRPr="00D55EB4" w:rsidRDefault="00D55EB4" w:rsidP="00D55EB4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znajomość podstawy programowej kształcenia ogólnego w zakresie historii, geografii, wiedzy o społeczeństwie; </w:t>
      </w:r>
    </w:p>
    <w:p w14:paraId="53181CEF" w14:textId="77777777" w:rsidR="00D55EB4" w:rsidRPr="00D55EB4" w:rsidRDefault="00D55EB4" w:rsidP="00D55EB4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znajomość podstaw dydaktyki i metodyki nauczania w zakresie historii, geografii, wiedzy o społeczeństwie; </w:t>
      </w:r>
    </w:p>
    <w:p w14:paraId="5F1ADAA2" w14:textId="77777777" w:rsidR="00D55EB4" w:rsidRPr="00D55EB4" w:rsidRDefault="00D55EB4" w:rsidP="00D55EB4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znajomość podstaw dydaktyki i metodyki nauczania. </w:t>
      </w:r>
    </w:p>
    <w:p w14:paraId="24426294" w14:textId="77777777" w:rsidR="00D55EB4" w:rsidRPr="00D55EB4" w:rsidRDefault="00D55EB4" w:rsidP="00D55EB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znajomość specyfiki pracy z uczniami o zróżnicowanym poziomie znajomości języka polskiego (A1–B1 wg ESOKJ). </w:t>
      </w:r>
    </w:p>
    <w:p w14:paraId="21CC868F" w14:textId="77777777" w:rsidR="00D55EB4" w:rsidRPr="00D55EB4" w:rsidRDefault="00D55EB4" w:rsidP="00D55EB4">
      <w:pPr>
        <w:numPr>
          <w:ilvl w:val="0"/>
          <w:numId w:val="38"/>
        </w:numPr>
        <w:spacing w:after="0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umiejętność pracy z materiałami cyfrowymi i platformami edukacyjnymi. </w:t>
      </w:r>
    </w:p>
    <w:p w14:paraId="3E52D7AB" w14:textId="77777777" w:rsidR="00D55EB4" w:rsidRPr="00D55EB4" w:rsidRDefault="00D55EB4" w:rsidP="00D55EB4">
      <w:pPr>
        <w:numPr>
          <w:ilvl w:val="0"/>
          <w:numId w:val="18"/>
        </w:numPr>
        <w:pBdr>
          <w:bottom w:val="single" w:sz="6" w:space="1" w:color="auto"/>
        </w:pBdr>
        <w:spacing w:after="0" w:line="240" w:lineRule="auto"/>
        <w:ind w:left="714" w:hanging="357"/>
        <w:jc w:val="both"/>
        <w:rPr>
          <w:rFonts w:eastAsia="Times New Roman" w:cstheme="minorHAnsi"/>
          <w:lang w:eastAsia="pl-PL" w:bidi="lo-LA"/>
        </w:rPr>
      </w:pPr>
      <w:r w:rsidRPr="00D55EB4">
        <w:rPr>
          <w:rFonts w:eastAsia="Calibri" w:cstheme="minorHAnsi"/>
        </w:rPr>
        <w:t>w nauczaniu w szkołach polskich za granicą</w:t>
      </w:r>
    </w:p>
    <w:p w14:paraId="0B288C0C" w14:textId="77777777" w:rsidR="00D55EB4" w:rsidRPr="00D55EB4" w:rsidRDefault="00D55EB4" w:rsidP="00D55EB4">
      <w:pPr>
        <w:spacing w:after="0" w:line="320" w:lineRule="atLeast"/>
        <w:ind w:left="720"/>
        <w:jc w:val="both"/>
        <w:rPr>
          <w:rFonts w:eastAsia="Times New Roman" w:cstheme="minorHAnsi"/>
          <w:lang w:eastAsia="pl-PL" w:bidi="lo-LA"/>
        </w:rPr>
      </w:pPr>
    </w:p>
    <w:p w14:paraId="2D91626E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b/>
          <w:bCs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 xml:space="preserve">Ad. 4 Ekspert w zakresie </w:t>
      </w:r>
      <w:r w:rsidRPr="00D55EB4">
        <w:rPr>
          <w:rFonts w:eastAsia="Times New Roman" w:cstheme="minorHAnsi"/>
          <w:b/>
          <w:bCs/>
          <w:lang w:eastAsia="pl-PL"/>
        </w:rPr>
        <w:t>audytu dostępności WCAG e-materiałów edukacyjnych</w:t>
      </w:r>
    </w:p>
    <w:p w14:paraId="3D79E709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lang w:eastAsia="pl-PL"/>
        </w:rPr>
      </w:pPr>
    </w:p>
    <w:p w14:paraId="08A10C48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b/>
          <w:bCs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 xml:space="preserve">Do głównych zadań podmiotu realizującego </w:t>
      </w:r>
      <w:r w:rsidRPr="00D55EB4">
        <w:rPr>
          <w:rFonts w:eastAsia="Times New Roman" w:cstheme="minorHAnsi"/>
          <w:b/>
          <w:bCs/>
          <w:lang w:eastAsia="pl-PL"/>
        </w:rPr>
        <w:t>audyt dostępności WCAG e-materiałów edukacyjnych</w:t>
      </w:r>
    </w:p>
    <w:p w14:paraId="2560C8A0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b/>
          <w:bCs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będzie należało:</w:t>
      </w:r>
    </w:p>
    <w:p w14:paraId="0CFD6AE2" w14:textId="77777777" w:rsidR="00D55EB4" w:rsidRPr="00D55EB4" w:rsidRDefault="00D55EB4" w:rsidP="00D55EB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weryfikacja e-materiałów edukacyjnych przygotowanych przez Beneficjenta pod kątem zgodności z wytycznymi </w:t>
      </w:r>
      <w:r w:rsidRPr="00D55EB4">
        <w:rPr>
          <w:rFonts w:eastAsia="Times New Roman" w:cstheme="minorHAnsi"/>
          <w:b/>
          <w:bCs/>
          <w:lang w:eastAsia="pl-PL" w:bidi="lo-LA"/>
        </w:rPr>
        <w:t>WCAG 2.2 na poziomie AA</w:t>
      </w:r>
      <w:r w:rsidRPr="00D55EB4">
        <w:rPr>
          <w:rFonts w:eastAsia="Times New Roman" w:cstheme="minorHAnsi"/>
          <w:lang w:eastAsia="pl-PL" w:bidi="lo-LA"/>
        </w:rPr>
        <w:t xml:space="preserve">. </w:t>
      </w:r>
    </w:p>
    <w:p w14:paraId="70FA21E3" w14:textId="77777777" w:rsidR="00D55EB4" w:rsidRPr="00D55EB4" w:rsidRDefault="00D55EB4" w:rsidP="00D55EB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analiza dostępności elementów multimedialnych, w tym: </w:t>
      </w:r>
    </w:p>
    <w:p w14:paraId="46F2EDBC" w14:textId="77777777" w:rsidR="00D55EB4" w:rsidRPr="00D55EB4" w:rsidRDefault="00D55EB4" w:rsidP="00D55EB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tekstów alternatywnych, </w:t>
      </w:r>
    </w:p>
    <w:p w14:paraId="70973144" w14:textId="77777777" w:rsidR="00D55EB4" w:rsidRPr="00D55EB4" w:rsidRDefault="00D55EB4" w:rsidP="00D55EB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dostępności dla technologii asystujących, </w:t>
      </w:r>
    </w:p>
    <w:p w14:paraId="7349F416" w14:textId="77777777" w:rsidR="00D55EB4" w:rsidRPr="00D55EB4" w:rsidRDefault="00D55EB4" w:rsidP="00D55EB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czytelności treści, </w:t>
      </w:r>
    </w:p>
    <w:p w14:paraId="7725EFE4" w14:textId="77777777" w:rsidR="00D55EB4" w:rsidRPr="00D55EB4" w:rsidRDefault="00D55EB4" w:rsidP="00D55EB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struktury nawigacji. </w:t>
      </w:r>
    </w:p>
    <w:p w14:paraId="0571006F" w14:textId="77777777" w:rsidR="00D55EB4" w:rsidRPr="00D55EB4" w:rsidRDefault="00D55EB4" w:rsidP="00D55EB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przygotowanie pisemnych opinii dotyczących: </w:t>
      </w:r>
    </w:p>
    <w:p w14:paraId="5B2A4683" w14:textId="77777777" w:rsidR="00D55EB4" w:rsidRPr="00D55EB4" w:rsidRDefault="00D55EB4" w:rsidP="00D55EB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końcowych wersji materiałów. </w:t>
      </w:r>
    </w:p>
    <w:p w14:paraId="7FE00586" w14:textId="77777777" w:rsidR="00D55EB4" w:rsidRPr="00D55EB4" w:rsidRDefault="00D55EB4" w:rsidP="00D55EB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lastRenderedPageBreak/>
        <w:t xml:space="preserve">współpraca z ekspertami merytorycznymi ORPEG w zakresie wdrażania rekomendacji dotyczących dostępności. </w:t>
      </w:r>
    </w:p>
    <w:p w14:paraId="5040E223" w14:textId="77777777" w:rsidR="00D55EB4" w:rsidRPr="00D55EB4" w:rsidRDefault="00D55EB4" w:rsidP="00D55EB4">
      <w:pPr>
        <w:spacing w:after="0" w:line="240" w:lineRule="auto"/>
        <w:ind w:left="720" w:hanging="436"/>
        <w:contextualSpacing/>
        <w:rPr>
          <w:rFonts w:eastAsia="Calibri" w:cstheme="minorHAnsi"/>
        </w:rPr>
      </w:pPr>
      <w:r w:rsidRPr="00D55EB4">
        <w:rPr>
          <w:rFonts w:eastAsia="Calibri" w:cstheme="minorHAnsi"/>
        </w:rPr>
        <w:t>5.</w:t>
      </w:r>
      <w:r w:rsidRPr="00D55EB4">
        <w:rPr>
          <w:rFonts w:eastAsia="Calibri" w:cstheme="minorHAnsi"/>
          <w:b/>
          <w:bCs/>
        </w:rPr>
        <w:t xml:space="preserve">  </w:t>
      </w:r>
      <w:r w:rsidRPr="00D55EB4">
        <w:rPr>
          <w:rFonts w:eastAsia="Calibri" w:cstheme="minorHAnsi"/>
        </w:rPr>
        <w:t>ostateczna akceptacja e-materiałów oraz poradnika metodycznego po spełnieniu wszystkich standardów i kryteriów.</w:t>
      </w:r>
    </w:p>
    <w:p w14:paraId="64302750" w14:textId="77777777" w:rsidR="00D55EB4" w:rsidRPr="00D55EB4" w:rsidRDefault="00D55EB4" w:rsidP="00D55EB4">
      <w:pPr>
        <w:spacing w:after="0" w:line="240" w:lineRule="auto"/>
        <w:ind w:left="720"/>
        <w:jc w:val="both"/>
        <w:rPr>
          <w:rFonts w:eastAsia="Calibri" w:cstheme="minorHAnsi"/>
          <w:lang w:eastAsia="pl-PL"/>
        </w:rPr>
      </w:pPr>
    </w:p>
    <w:p w14:paraId="266116A9" w14:textId="77777777" w:rsidR="00D55EB4" w:rsidRPr="00D55EB4" w:rsidRDefault="00D55EB4" w:rsidP="00D55EB4">
      <w:pPr>
        <w:spacing w:after="0"/>
        <w:ind w:left="567" w:hanging="283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6. uczestniczenie w spotkaniach on-line zespołu ekspertów według harmonogramu ustalonego z głównym ekspertem merytorycznym, nie rzadziej niż raz w miesiącu.</w:t>
      </w:r>
    </w:p>
    <w:p w14:paraId="75AF08C3" w14:textId="77777777" w:rsidR="00D55EB4" w:rsidRPr="00D55EB4" w:rsidRDefault="00D55EB4" w:rsidP="00D55EB4">
      <w:pPr>
        <w:spacing w:after="0"/>
        <w:ind w:left="567" w:hanging="283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7.  przekazywanie informacji o problemach wymagających wspólnego rozwiązania niezwłocznie, nie później niż w ciągu 1 dnia roboczego od zidentyfikowania problemu.</w:t>
      </w:r>
    </w:p>
    <w:p w14:paraId="56F029F5" w14:textId="77777777" w:rsidR="00D55EB4" w:rsidRPr="00D55EB4" w:rsidRDefault="00D55EB4" w:rsidP="00D55EB4">
      <w:pPr>
        <w:spacing w:after="0"/>
        <w:ind w:left="567" w:hanging="283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8.  współpraca przy rozwiązywaniu problemów z innymi ekspertami na bieżąco, z odpowiedzią w terminie do 2 dni roboczych od zgłoszenia problemu.</w:t>
      </w:r>
    </w:p>
    <w:p w14:paraId="5686856D" w14:textId="77777777" w:rsidR="00D55EB4" w:rsidRPr="00D55EB4" w:rsidRDefault="00D55EB4" w:rsidP="00D55EB4">
      <w:pPr>
        <w:pBdr>
          <w:bottom w:val="single" w:sz="6" w:space="1" w:color="auto"/>
        </w:pBdr>
        <w:spacing w:after="0"/>
        <w:ind w:left="567" w:hanging="283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9. stosowanie standardów, kryteriów i procedur w zakresie oceny e-materiałów zgodnie z koncepcją projektu.</w:t>
      </w:r>
    </w:p>
    <w:p w14:paraId="01B9963F" w14:textId="77777777" w:rsidR="00D55EB4" w:rsidRPr="00D55EB4" w:rsidRDefault="00D55EB4" w:rsidP="00D55EB4">
      <w:pPr>
        <w:spacing w:after="0" w:line="240" w:lineRule="auto"/>
        <w:ind w:left="720"/>
        <w:jc w:val="both"/>
        <w:rPr>
          <w:rFonts w:eastAsia="Calibri" w:cstheme="minorHAnsi"/>
          <w:lang w:eastAsia="pl-PL"/>
        </w:rPr>
      </w:pPr>
    </w:p>
    <w:p w14:paraId="47C594BA" w14:textId="77777777" w:rsidR="00D55EB4" w:rsidRPr="00D55EB4" w:rsidRDefault="00D55EB4" w:rsidP="00D55EB4">
      <w:pPr>
        <w:spacing w:after="0"/>
        <w:contextualSpacing/>
        <w:rPr>
          <w:rFonts w:eastAsia="Calibri" w:cstheme="minorHAnsi"/>
          <w:b/>
          <w:bCs/>
        </w:rPr>
      </w:pPr>
      <w:r w:rsidRPr="00D55EB4">
        <w:rPr>
          <w:rFonts w:eastAsia="Calibri" w:cstheme="minorHAnsi"/>
          <w:b/>
          <w:bCs/>
        </w:rPr>
        <w:t>4.. Współpraca z beneficjentem</w:t>
      </w:r>
    </w:p>
    <w:p w14:paraId="01E77300" w14:textId="77777777" w:rsidR="00D55EB4" w:rsidRPr="00D55EB4" w:rsidRDefault="00D55EB4" w:rsidP="00D55EB4">
      <w:pPr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Udział w spotkaniach/</w:t>
      </w:r>
      <w:proofErr w:type="spellStart"/>
      <w:r w:rsidRPr="00D55EB4">
        <w:rPr>
          <w:rFonts w:eastAsia="Calibri" w:cstheme="minorHAnsi"/>
          <w:lang w:eastAsia="pl-PL"/>
        </w:rPr>
        <w:t>telespotkaniach</w:t>
      </w:r>
      <w:proofErr w:type="spellEnd"/>
      <w:r w:rsidRPr="00D55EB4">
        <w:rPr>
          <w:rFonts w:eastAsia="Calibri" w:cstheme="minorHAnsi"/>
          <w:lang w:eastAsia="pl-PL"/>
        </w:rPr>
        <w:t xml:space="preserve"> z beneficjentem minimum raz w miesiącu, zgodnie z harmonogramem ustalonym z ORPEG.</w:t>
      </w:r>
    </w:p>
    <w:p w14:paraId="27337FCC" w14:textId="77777777" w:rsidR="00D55EB4" w:rsidRPr="00D55EB4" w:rsidRDefault="00D55EB4" w:rsidP="00D55EB4">
      <w:pPr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Przygotowanie do spotkań z beneficjentem obejmujące analizę materiałów i przygotowanie uwag w terminie do 2 dni roboczych przed każdym spotkaniem.</w:t>
      </w:r>
    </w:p>
    <w:p w14:paraId="7DBA82CF" w14:textId="77777777" w:rsidR="00D55EB4" w:rsidRPr="00D55EB4" w:rsidRDefault="00D55EB4" w:rsidP="00D55EB4">
      <w:pPr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Opracowanie notatki ze spotkania z beneficjentem w terminie do 3 dni roboczych po każdym spotkaniu i przekazanie jej do kierownika projektu i głównego eksperta.</w:t>
      </w:r>
    </w:p>
    <w:p w14:paraId="77393DE6" w14:textId="77777777" w:rsidR="00D55EB4" w:rsidRPr="00D55EB4" w:rsidRDefault="00D55EB4" w:rsidP="00D55EB4">
      <w:pPr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Odpowiadanie na pytania beneficjenta między spotkaniami w terminie do 3 dni roboczych od otrzymania pytania.</w:t>
      </w:r>
    </w:p>
    <w:p w14:paraId="6A08A6C0" w14:textId="77777777" w:rsidR="00D55EB4" w:rsidRPr="00D55EB4" w:rsidRDefault="00D55EB4" w:rsidP="00D55EB4">
      <w:pPr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Organizacja dodatkowych konsultacji w razie potrzeby w uzgodnieniu z beneficjentem, nie później niż w ciągu 5 dni roboczych od zgłoszenia potrzeby przez beneficjenta lub ORPEG.</w:t>
      </w:r>
    </w:p>
    <w:p w14:paraId="68F1F9E0" w14:textId="77777777" w:rsidR="00D55EB4" w:rsidRPr="00D55EB4" w:rsidRDefault="00D55EB4" w:rsidP="00D55EB4">
      <w:pPr>
        <w:numPr>
          <w:ilvl w:val="0"/>
          <w:numId w:val="35"/>
        </w:numPr>
        <w:pBdr>
          <w:bottom w:val="single" w:sz="6" w:space="1" w:color="auto"/>
        </w:pBdr>
        <w:spacing w:after="0" w:line="240" w:lineRule="auto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Wyjaśnianie kwestii problematycznych dotyczących e-materiałów w terminie do 3 dni roboczych od zgłoszenia przez beneficjenta lub ORPEG.</w:t>
      </w:r>
    </w:p>
    <w:p w14:paraId="260BF652" w14:textId="77777777" w:rsidR="00D55EB4" w:rsidRPr="00D55EB4" w:rsidRDefault="00D55EB4" w:rsidP="00D55EB4">
      <w:pPr>
        <w:spacing w:after="0"/>
        <w:contextualSpacing/>
        <w:rPr>
          <w:rFonts w:eastAsia="Calibri" w:cstheme="minorHAnsi"/>
          <w:b/>
        </w:rPr>
      </w:pPr>
      <w:r w:rsidRPr="00D55EB4">
        <w:rPr>
          <w:rFonts w:eastAsia="Calibri" w:cstheme="minorHAnsi"/>
          <w:b/>
        </w:rPr>
        <w:t>5. Końcowa weryfikacja</w:t>
      </w:r>
    </w:p>
    <w:p w14:paraId="33F56981" w14:textId="77777777" w:rsidR="00D55EB4" w:rsidRPr="00D55EB4" w:rsidRDefault="00D55EB4" w:rsidP="00D55EB4">
      <w:pPr>
        <w:numPr>
          <w:ilvl w:val="1"/>
          <w:numId w:val="36"/>
        </w:numPr>
        <w:spacing w:before="120" w:beforeAutospacing="1" w:after="160" w:afterAutospacing="1" w:line="257" w:lineRule="auto"/>
        <w:ind w:left="709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Opracowanie na piśmie recenzji merytorycznej dotyczącej spełniania wymagań standardu funkcjonalnego, techniczno-graficznego oraz dostępności WCAG odnoszących się do końcowych wersji e-materiałów oraz poradnika metodycznego wprowadzonych przez beneficjenta na ZPE i przekazanie uwag drogą elektroniczną do głównego eksperta oraz kierownika projektu.</w:t>
      </w:r>
    </w:p>
    <w:p w14:paraId="68DD38CD" w14:textId="77777777" w:rsidR="00D55EB4" w:rsidRPr="00D55EB4" w:rsidRDefault="00D55EB4" w:rsidP="00D55EB4">
      <w:pPr>
        <w:numPr>
          <w:ilvl w:val="1"/>
          <w:numId w:val="36"/>
        </w:numPr>
        <w:spacing w:before="120" w:beforeAutospacing="1" w:after="160" w:afterAutospacing="1" w:line="257" w:lineRule="auto"/>
        <w:ind w:left="709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Przekazanie końcowej recenzji do głównego eksperta i kierownika projektu w terminie do 1 dnia roboczego od opracowania recenzji.</w:t>
      </w:r>
    </w:p>
    <w:p w14:paraId="09D9007E" w14:textId="77777777" w:rsidR="00D55EB4" w:rsidRPr="00D55EB4" w:rsidRDefault="00D55EB4" w:rsidP="00D55EB4">
      <w:pPr>
        <w:numPr>
          <w:ilvl w:val="1"/>
          <w:numId w:val="36"/>
        </w:numPr>
        <w:pBdr>
          <w:bottom w:val="single" w:sz="6" w:space="1" w:color="auto"/>
        </w:pBdr>
        <w:spacing w:before="120" w:beforeAutospacing="1" w:after="160" w:afterAutospacing="1" w:line="257" w:lineRule="auto"/>
        <w:ind w:left="709"/>
        <w:jc w:val="both"/>
        <w:rPr>
          <w:rFonts w:eastAsia="Calibri" w:cstheme="minorHAnsi"/>
          <w:lang w:eastAsia="pl-PL"/>
        </w:rPr>
      </w:pPr>
      <w:r w:rsidRPr="00D55EB4">
        <w:rPr>
          <w:rFonts w:eastAsia="Calibri" w:cstheme="minorHAnsi"/>
          <w:lang w:eastAsia="pl-PL"/>
        </w:rPr>
        <w:t>Uczestniczenie w końcowym spotkaniu podsumowującym projekt zgodnie z harmonogramem ustalonym przez ORPEG.</w:t>
      </w:r>
    </w:p>
    <w:p w14:paraId="64F4AA74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b/>
          <w:bCs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 xml:space="preserve">Wymagania dotyczące podmiotu realizującego zadania </w:t>
      </w:r>
      <w:r w:rsidRPr="00D55EB4">
        <w:rPr>
          <w:rFonts w:eastAsia="Times New Roman" w:cstheme="minorHAnsi"/>
          <w:b/>
          <w:bCs/>
          <w:lang w:eastAsia="pl-PL"/>
        </w:rPr>
        <w:t>audytu dostępności WCAG e-materiałów edukacyjnych</w:t>
      </w:r>
      <w:r w:rsidRPr="00D55EB4">
        <w:rPr>
          <w:rFonts w:eastAsia="Times New Roman" w:cstheme="minorHAnsi"/>
          <w:b/>
          <w:bCs/>
          <w:lang w:eastAsia="pl-PL" w:bidi="lo-LA"/>
        </w:rPr>
        <w:t xml:space="preserve"> </w:t>
      </w:r>
    </w:p>
    <w:p w14:paraId="193C0553" w14:textId="77777777" w:rsidR="00D55EB4" w:rsidRPr="00D55EB4" w:rsidRDefault="00D55EB4" w:rsidP="00D55EB4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b/>
          <w:bCs/>
          <w:lang w:eastAsia="pl-PL" w:bidi="lo-LA"/>
        </w:rPr>
        <w:t>Niezbędne:</w:t>
      </w:r>
    </w:p>
    <w:p w14:paraId="2EA50B2F" w14:textId="77777777" w:rsidR="00D55EB4" w:rsidRPr="00D55EB4" w:rsidRDefault="00D55EB4" w:rsidP="00D55EB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Wykształcenie wyższe. </w:t>
      </w:r>
    </w:p>
    <w:p w14:paraId="0CAACF3D" w14:textId="77777777" w:rsidR="00D55EB4" w:rsidRPr="00D55EB4" w:rsidRDefault="00D55EB4" w:rsidP="00D55EB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lastRenderedPageBreak/>
        <w:t xml:space="preserve">Doświadczenie w audycie dostępności cyfrowej lub dostosowywaniu materiałów cyfrowych do standardu WCAG. </w:t>
      </w:r>
    </w:p>
    <w:p w14:paraId="0FDCFD60" w14:textId="77777777" w:rsidR="00D55EB4" w:rsidRPr="00D55EB4" w:rsidRDefault="00D55EB4" w:rsidP="00D55EB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Znajomość wytycznych WCAG 2.1 lub 2.2. </w:t>
      </w:r>
    </w:p>
    <w:p w14:paraId="2BF117C7" w14:textId="77777777" w:rsidR="00D55EB4" w:rsidRPr="00D55EB4" w:rsidRDefault="00D55EB4" w:rsidP="00D55EB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 w:bidi="lo-LA"/>
        </w:rPr>
      </w:pPr>
      <w:r w:rsidRPr="00D55EB4">
        <w:rPr>
          <w:rFonts w:eastAsia="Times New Roman" w:cstheme="minorHAnsi"/>
          <w:lang w:eastAsia="pl-PL" w:bidi="lo-LA"/>
        </w:rPr>
        <w:t xml:space="preserve">Doświadczenie w pracy z materiałami edukacyjnymi lub multimedialnymi będzie dodatkowym atutem. </w:t>
      </w:r>
    </w:p>
    <w:p w14:paraId="5B2A0735" w14:textId="77777777" w:rsidR="00D55EB4" w:rsidRPr="00D55EB4" w:rsidRDefault="00D55EB4" w:rsidP="00D55EB4">
      <w:pPr>
        <w:spacing w:after="0" w:line="320" w:lineRule="atLeast"/>
        <w:ind w:left="720"/>
        <w:contextualSpacing/>
        <w:rPr>
          <w:rFonts w:eastAsia="Times New Roman" w:cstheme="minorHAnsi"/>
          <w:color w:val="FF0000"/>
          <w:lang w:eastAsia="pl-PL"/>
        </w:rPr>
      </w:pPr>
    </w:p>
    <w:p w14:paraId="766354E4" w14:textId="77777777" w:rsidR="00D55EB4" w:rsidRPr="00D55EB4" w:rsidRDefault="00D55EB4" w:rsidP="00D55EB4">
      <w:pPr>
        <w:spacing w:after="0" w:line="320" w:lineRule="atLeast"/>
        <w:jc w:val="both"/>
        <w:rPr>
          <w:rFonts w:eastAsia="Calibri" w:cstheme="minorHAnsi"/>
          <w:b/>
        </w:rPr>
      </w:pPr>
      <w:r w:rsidRPr="00D55EB4">
        <w:rPr>
          <w:rFonts w:eastAsia="Calibri" w:cstheme="minorHAnsi"/>
          <w:b/>
        </w:rPr>
        <w:t>Klauzula informacyjna –do niniejszego zamówienia nie stosuje się przepisów Ustawy z dnia 11 września 2019 r. Prawo Zamówień Publicznych, na podstawie art. 2 ust 1 pkt 1 tej ustawy.</w:t>
      </w:r>
    </w:p>
    <w:p w14:paraId="5BBCAA75" w14:textId="77777777" w:rsidR="00D55EB4" w:rsidRPr="00D55EB4" w:rsidRDefault="00D55EB4" w:rsidP="00D55EB4">
      <w:pPr>
        <w:widowControl w:val="0"/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FE43F9D" w14:textId="77777777" w:rsidR="00D55EB4" w:rsidRPr="00D55EB4" w:rsidRDefault="00D55EB4" w:rsidP="00D55EB4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Calibri" w:cstheme="minorHAnsi"/>
          <w:bCs/>
          <w:color w:val="000000"/>
          <w:shd w:val="clear" w:color="auto" w:fill="FFFFFF"/>
          <w:lang w:eastAsia="pl-PL" w:bidi="pl-PL"/>
        </w:rPr>
      </w:pPr>
      <w:r w:rsidRPr="00D55EB4">
        <w:rPr>
          <w:rFonts w:eastAsia="Calibri" w:cstheme="minorHAnsi"/>
          <w:bCs/>
          <w:color w:val="000000"/>
          <w:shd w:val="clear" w:color="auto" w:fill="FFFFFF"/>
          <w:lang w:eastAsia="pl-PL" w:bidi="pl-PL"/>
        </w:rPr>
        <w:t>administratorem Pani/Pana danych osobowych jest Ośrodek Rozwoju Polskiej Edukacji za Granicą z siedzibą w Warszawie, ul. Wołoska 5, 02-675 Warszawa,</w:t>
      </w:r>
    </w:p>
    <w:p w14:paraId="22696691" w14:textId="77777777" w:rsidR="00D55EB4" w:rsidRPr="00D55EB4" w:rsidRDefault="00D55EB4" w:rsidP="00D55EB4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Calibri" w:cstheme="minorHAnsi"/>
          <w:bCs/>
          <w:color w:val="000000"/>
          <w:shd w:val="clear" w:color="auto" w:fill="FFFFFF"/>
          <w:lang w:eastAsia="pl-PL" w:bidi="pl-PL"/>
        </w:rPr>
      </w:pPr>
      <w:r w:rsidRPr="00D55EB4">
        <w:rPr>
          <w:rFonts w:eastAsia="Calibri" w:cstheme="minorHAnsi"/>
          <w:bCs/>
          <w:color w:val="000000"/>
          <w:shd w:val="clear" w:color="auto" w:fill="FFFFFF"/>
          <w:lang w:eastAsia="pl-PL" w:bidi="pl-PL"/>
        </w:rPr>
        <w:t xml:space="preserve">dane kontaktowe do inspektora ochrony danych w Ośrodku Rozwoju Polskiej Edukacji za Granicą: adres e-mail: </w:t>
      </w:r>
      <w:r w:rsidRPr="00D55EB4">
        <w:rPr>
          <w:rFonts w:eastAsia="Calibri" w:cstheme="minorHAnsi"/>
          <w:bCs/>
          <w:i/>
          <w:iCs/>
          <w:color w:val="000000"/>
          <w:shd w:val="clear" w:color="auto" w:fill="FFFFFF"/>
          <w:lang w:eastAsia="pl-PL" w:bidi="pl-PL"/>
        </w:rPr>
        <w:t>iod@orpeg.pl</w:t>
      </w:r>
      <w:r w:rsidRPr="00D55EB4">
        <w:rPr>
          <w:rFonts w:eastAsia="Calibri" w:cstheme="minorHAnsi"/>
          <w:bCs/>
          <w:color w:val="000000"/>
          <w:shd w:val="clear" w:color="auto" w:fill="FFFFFF"/>
          <w:lang w:eastAsia="pl-PL" w:bidi="pl-PL"/>
        </w:rPr>
        <w:t>,</w:t>
      </w:r>
    </w:p>
    <w:p w14:paraId="40909E52" w14:textId="77777777" w:rsidR="00D55EB4" w:rsidRPr="00D55EB4" w:rsidRDefault="00D55EB4" w:rsidP="00D55EB4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D55EB4">
        <w:rPr>
          <w:rFonts w:eastAsia="Calibri" w:cstheme="minorHAnsi"/>
          <w:b/>
          <w:bCs/>
          <w:color w:val="000000"/>
          <w:shd w:val="clear" w:color="auto" w:fill="FFFFFF"/>
          <w:lang w:eastAsia="pl-PL" w:bidi="pl-PL"/>
        </w:rPr>
        <w:t>Pani</w:t>
      </w:r>
      <w:r w:rsidRPr="00D55EB4">
        <w:rPr>
          <w:rFonts w:eastAsia="Times New Roman" w:cstheme="minorHAnsi"/>
          <w:lang w:eastAsia="pl-PL"/>
        </w:rPr>
        <w:t>/Pana dane osobowe przetwarzane będą na podstawie art. 6 ust. 1 lit. c RODO w celu związanym z:</w:t>
      </w:r>
    </w:p>
    <w:p w14:paraId="07167ADF" w14:textId="77777777" w:rsidR="00D55EB4" w:rsidRPr="00D55EB4" w:rsidRDefault="00D55EB4" w:rsidP="00D55EB4">
      <w:pPr>
        <w:widowControl w:val="0"/>
        <w:numPr>
          <w:ilvl w:val="0"/>
          <w:numId w:val="20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przeprowadzeniem postępowania o nazwie -</w:t>
      </w:r>
      <w:r w:rsidRPr="00D55EB4">
        <w:rPr>
          <w:rFonts w:eastAsia="Tahoma" w:cstheme="minorHAnsi"/>
          <w:b/>
        </w:rPr>
        <w:t xml:space="preserve"> „</w:t>
      </w:r>
      <w:r w:rsidRPr="00D55EB4">
        <w:rPr>
          <w:rFonts w:eastAsia="Tahoma" w:cstheme="minorHAnsi"/>
          <w:lang w:bidi="lo-LA"/>
        </w:rPr>
        <w:t>Opracowanie koncepcji i odbiór e-materiałów edukacyjnych wspierających włączenie się uczniów przybywających do Polski do polskiego systemu oświaty”</w:t>
      </w:r>
    </w:p>
    <w:p w14:paraId="047470A4" w14:textId="77777777" w:rsidR="00D55EB4" w:rsidRPr="00D55EB4" w:rsidRDefault="00D55EB4" w:rsidP="00D55EB4">
      <w:pPr>
        <w:widowControl w:val="0"/>
        <w:numPr>
          <w:ilvl w:val="0"/>
          <w:numId w:val="20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realizacją umowy, która zostanie zawarta w wyniku przeprowadzenia niniejszego postępowania o udzielenie zamówienia publicznego,</w:t>
      </w:r>
    </w:p>
    <w:p w14:paraId="0211FCD4" w14:textId="77777777" w:rsidR="00D55EB4" w:rsidRPr="00D55EB4" w:rsidRDefault="00D55EB4" w:rsidP="00D55EB4">
      <w:pPr>
        <w:widowControl w:val="0"/>
        <w:numPr>
          <w:ilvl w:val="0"/>
          <w:numId w:val="20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przekazaniem dokumentacji postępowania do organów kontrolnych,</w:t>
      </w:r>
    </w:p>
    <w:p w14:paraId="071CFBCE" w14:textId="77777777" w:rsidR="00D55EB4" w:rsidRPr="00D55EB4" w:rsidRDefault="00D55EB4" w:rsidP="00D55EB4">
      <w:pPr>
        <w:widowControl w:val="0"/>
        <w:numPr>
          <w:ilvl w:val="0"/>
          <w:numId w:val="20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udzielaniem informacji publicznej zgodnie z ustawą z dnia 6 września 2001 r. o dostępie do informacji publicznej (Dz. U. z 2022 poz. 902).</w:t>
      </w:r>
    </w:p>
    <w:p w14:paraId="7DF4B672" w14:textId="77777777" w:rsidR="00D55EB4" w:rsidRPr="00D55EB4" w:rsidRDefault="00D55EB4" w:rsidP="00D55EB4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D55EB4">
        <w:rPr>
          <w:rFonts w:eastAsia="Times New Roman" w:cstheme="minorHAnsi"/>
          <w:lang w:eastAsia="pl-PL"/>
        </w:rPr>
        <w:t>odbiorcami danych osobowych pozyskanych w ramach niniejszego postępowania będą:</w:t>
      </w:r>
    </w:p>
    <w:p w14:paraId="3008357B" w14:textId="77777777" w:rsidR="00D55EB4" w:rsidRPr="00D55EB4" w:rsidRDefault="00D55EB4" w:rsidP="00D55EB4">
      <w:pPr>
        <w:widowControl w:val="0"/>
        <w:numPr>
          <w:ilvl w:val="0"/>
          <w:numId w:val="21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podmioty, którym administrator danych osobowych przekazuje dane w związku z realizacją umowy,</w:t>
      </w:r>
    </w:p>
    <w:p w14:paraId="45F886FA" w14:textId="77777777" w:rsidR="00D55EB4" w:rsidRPr="00D55EB4" w:rsidRDefault="00D55EB4" w:rsidP="00D55EB4">
      <w:pPr>
        <w:widowControl w:val="0"/>
        <w:numPr>
          <w:ilvl w:val="0"/>
          <w:numId w:val="21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podmioty upoważnione na podstawie decyzji administracyjnych, orzeczeń sądowych, tytułów wykonawczych,</w:t>
      </w:r>
    </w:p>
    <w:p w14:paraId="6A5EEFBF" w14:textId="77777777" w:rsidR="00D55EB4" w:rsidRPr="00D55EB4" w:rsidRDefault="00D55EB4" w:rsidP="00D55EB4">
      <w:pPr>
        <w:widowControl w:val="0"/>
        <w:numPr>
          <w:ilvl w:val="0"/>
          <w:numId w:val="21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organy państwowe w związku z prowadzonym postępowaniem,</w:t>
      </w:r>
    </w:p>
    <w:p w14:paraId="572064CD" w14:textId="77777777" w:rsidR="00D55EB4" w:rsidRPr="00D55EB4" w:rsidRDefault="00D55EB4" w:rsidP="00D55EB4">
      <w:pPr>
        <w:widowControl w:val="0"/>
        <w:numPr>
          <w:ilvl w:val="0"/>
          <w:numId w:val="21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podmioty, którym przekazanie danych następuje na podstawie wniosku lub zgody,</w:t>
      </w:r>
    </w:p>
    <w:p w14:paraId="10C7F454" w14:textId="77777777" w:rsidR="00D55EB4" w:rsidRPr="00D55EB4" w:rsidRDefault="00D55EB4" w:rsidP="00D55EB4">
      <w:pPr>
        <w:widowControl w:val="0"/>
        <w:numPr>
          <w:ilvl w:val="0"/>
          <w:numId w:val="21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inne podmioty upoważnione na podstawie przepisów ogólnie obowiązujących.</w:t>
      </w:r>
    </w:p>
    <w:p w14:paraId="61F4E48C" w14:textId="77777777" w:rsidR="00D55EB4" w:rsidRPr="00D55EB4" w:rsidRDefault="00D55EB4" w:rsidP="00D55EB4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D55EB4">
        <w:rPr>
          <w:rFonts w:eastAsia="Times New Roman" w:cstheme="minorHAnsi"/>
          <w:lang w:eastAsia="pl-PL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0AF0CB3E" w14:textId="77777777" w:rsidR="00D55EB4" w:rsidRPr="00D55EB4" w:rsidRDefault="00D55EB4" w:rsidP="00D55EB4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D55EB4">
        <w:rPr>
          <w:rFonts w:eastAsia="Times New Roman" w:cstheme="minorHAnsi"/>
          <w:lang w:eastAsia="pl-PL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52B1D114" w14:textId="77777777" w:rsidR="00D55EB4" w:rsidRPr="00D55EB4" w:rsidRDefault="00D55EB4" w:rsidP="00D55EB4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D55EB4">
        <w:rPr>
          <w:rFonts w:eastAsia="Times New Roman" w:cstheme="minorHAnsi"/>
          <w:lang w:eastAsia="pl-PL"/>
        </w:rPr>
        <w:lastRenderedPageBreak/>
        <w:t>W odniesieniu do Pani/Pana danych osobowych decyzje nie będą podejmowane w sposób zautomatyzowany, stosowanie do art. 22 RODO.</w:t>
      </w:r>
    </w:p>
    <w:p w14:paraId="0AAED804" w14:textId="77777777" w:rsidR="00D55EB4" w:rsidRPr="00D55EB4" w:rsidRDefault="00D55EB4" w:rsidP="00D55EB4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D55EB4">
        <w:rPr>
          <w:rFonts w:eastAsia="Times New Roman" w:cstheme="minorHAnsi"/>
          <w:lang w:eastAsia="pl-PL"/>
        </w:rPr>
        <w:t>Posiada Pani/Pan:</w:t>
      </w:r>
    </w:p>
    <w:p w14:paraId="70A1CC92" w14:textId="77777777" w:rsidR="00D55EB4" w:rsidRPr="00D55EB4" w:rsidRDefault="00D55EB4" w:rsidP="00D55EB4">
      <w:pPr>
        <w:widowControl w:val="0"/>
        <w:numPr>
          <w:ilvl w:val="0"/>
          <w:numId w:val="22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na podstawie art. 15 RODO prawo dostępu do danych osobowych Pani/Pana dotyczących,</w:t>
      </w:r>
    </w:p>
    <w:p w14:paraId="0A31E2F2" w14:textId="77777777" w:rsidR="00D55EB4" w:rsidRPr="00D55EB4" w:rsidRDefault="00D55EB4" w:rsidP="00D55EB4">
      <w:pPr>
        <w:widowControl w:val="0"/>
        <w:numPr>
          <w:ilvl w:val="0"/>
          <w:numId w:val="22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na podstawie art. 16 RODO prawo do sprostowania Pani/Pana danych osobowych*,</w:t>
      </w:r>
      <w:r w:rsidRPr="00D55EB4">
        <w:rPr>
          <w:rFonts w:eastAsia="Tahoma" w:cstheme="minorHAnsi"/>
          <w:color w:val="FFFFFF"/>
          <w:vertAlign w:val="superscript"/>
        </w:rPr>
        <w:footnoteReference w:id="1"/>
      </w:r>
    </w:p>
    <w:p w14:paraId="36DC1297" w14:textId="77777777" w:rsidR="00D55EB4" w:rsidRPr="00D55EB4" w:rsidRDefault="00D55EB4" w:rsidP="00D55EB4">
      <w:pPr>
        <w:widowControl w:val="0"/>
        <w:numPr>
          <w:ilvl w:val="0"/>
          <w:numId w:val="22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na podstawie art. 18 RODO prawo żądania od administratora ograniczenia przetwarzania danych osobowych z zastrzeżeniem przypadków, o których mowa w art. 18 ust. 2 RODO**,</w:t>
      </w:r>
      <w:r w:rsidRPr="00D55EB4">
        <w:rPr>
          <w:rFonts w:eastAsia="Tahoma" w:cstheme="minorHAnsi"/>
          <w:color w:val="FFFFFF"/>
          <w:vertAlign w:val="superscript"/>
        </w:rPr>
        <w:footnoteReference w:id="2"/>
      </w:r>
      <w:r w:rsidRPr="00D55EB4">
        <w:rPr>
          <w:rFonts w:eastAsia="Tahoma" w:cstheme="minorHAnsi"/>
          <w:color w:val="FFFFFF"/>
        </w:rPr>
        <w:t>,</w:t>
      </w:r>
    </w:p>
    <w:p w14:paraId="33C1F8EF" w14:textId="77777777" w:rsidR="00D55EB4" w:rsidRPr="00D55EB4" w:rsidRDefault="00D55EB4" w:rsidP="00D55EB4">
      <w:pPr>
        <w:widowControl w:val="0"/>
        <w:numPr>
          <w:ilvl w:val="0"/>
          <w:numId w:val="22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prawo do wniesienia skargi do Prezesa Urzędu Ochrony Danych Osobowych, gdy uzna Pani/Pan, że przetwarzanie danych osobowych Pani/Pana dotyczących narusza przepisy RODO.</w:t>
      </w:r>
    </w:p>
    <w:p w14:paraId="3377A6A4" w14:textId="77777777" w:rsidR="00D55EB4" w:rsidRPr="00D55EB4" w:rsidRDefault="00D55EB4" w:rsidP="00D55EB4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D55EB4">
        <w:rPr>
          <w:rFonts w:eastAsia="Times New Roman" w:cstheme="minorHAnsi"/>
          <w:lang w:eastAsia="pl-PL"/>
        </w:rPr>
        <w:t>Nie przysługuje Pani/Panu:</w:t>
      </w:r>
    </w:p>
    <w:p w14:paraId="1040B5CD" w14:textId="77777777" w:rsidR="00D55EB4" w:rsidRPr="00D55EB4" w:rsidRDefault="00D55EB4" w:rsidP="00D55EB4">
      <w:pPr>
        <w:widowControl w:val="0"/>
        <w:numPr>
          <w:ilvl w:val="0"/>
          <w:numId w:val="23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w związku z art. 17 ust. 3 lit. b, d lub e RODO prawo do usunięcia danych osobowych,</w:t>
      </w:r>
    </w:p>
    <w:p w14:paraId="1D8B333F" w14:textId="77777777" w:rsidR="00D55EB4" w:rsidRPr="00D55EB4" w:rsidRDefault="00D55EB4" w:rsidP="00D55EB4">
      <w:pPr>
        <w:widowControl w:val="0"/>
        <w:numPr>
          <w:ilvl w:val="0"/>
          <w:numId w:val="23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prawo do przenoszenia danych osobowych, o którym mowa w art. 20 RODO,</w:t>
      </w:r>
    </w:p>
    <w:p w14:paraId="0039AD17" w14:textId="77777777" w:rsidR="00D55EB4" w:rsidRPr="00D55EB4" w:rsidRDefault="00D55EB4" w:rsidP="00D55EB4">
      <w:pPr>
        <w:widowControl w:val="0"/>
        <w:numPr>
          <w:ilvl w:val="0"/>
          <w:numId w:val="23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na podstawie art. 21 RODO prawo sprzeciwu, wobec przetwarzania danych osobowych, gdyż podstawą prawną przetwarzania Pani/Pana danych osobowych jest art. 6 ust. 1 lit. c RODO.</w:t>
      </w:r>
    </w:p>
    <w:p w14:paraId="3FB1FD7C" w14:textId="77777777" w:rsidR="00D55EB4" w:rsidRPr="00D55EB4" w:rsidRDefault="00D55EB4" w:rsidP="00D55EB4">
      <w:pPr>
        <w:spacing w:after="0" w:line="320" w:lineRule="atLeast"/>
        <w:rPr>
          <w:rFonts w:eastAsia="Tahoma" w:cstheme="minorHAnsi"/>
          <w:b/>
          <w:bCs/>
        </w:rPr>
      </w:pPr>
    </w:p>
    <w:p w14:paraId="2A564562" w14:textId="77777777" w:rsidR="00D55EB4" w:rsidRPr="00D55EB4" w:rsidRDefault="00D55EB4" w:rsidP="00D55EB4">
      <w:pPr>
        <w:widowControl w:val="0"/>
        <w:spacing w:after="0" w:line="320" w:lineRule="atLeast"/>
        <w:jc w:val="center"/>
        <w:rPr>
          <w:rFonts w:eastAsia="Tahoma" w:cstheme="minorHAnsi"/>
          <w:b/>
          <w:bCs/>
        </w:rPr>
      </w:pPr>
      <w:r w:rsidRPr="00D55EB4">
        <w:rPr>
          <w:rFonts w:eastAsia="Tahoma" w:cstheme="minorHAnsi"/>
          <w:b/>
          <w:bCs/>
        </w:rPr>
        <w:t>Wzór oświadczenia wymaganego od Wykonawcy w zakresie wypełnienia obowiązków informacyjnych przewidzianych w art. 13 lub art. 14 RODO</w:t>
      </w:r>
    </w:p>
    <w:p w14:paraId="4AB07F77" w14:textId="77777777" w:rsidR="00D55EB4" w:rsidRPr="00D55EB4" w:rsidRDefault="00D55EB4" w:rsidP="00D55EB4">
      <w:pPr>
        <w:widowControl w:val="0"/>
        <w:spacing w:after="0" w:line="320" w:lineRule="atLeast"/>
        <w:jc w:val="both"/>
        <w:rPr>
          <w:rFonts w:eastAsia="Calibri" w:cstheme="minorHAnsi"/>
        </w:rPr>
      </w:pPr>
      <w:r w:rsidRPr="00D55EB4">
        <w:rPr>
          <w:rFonts w:eastAsia="Calibri" w:cstheme="minorHAnsi"/>
        </w:rPr>
        <w:t>Oświadczam, że wypełniłem /łam) obowiązki informacyjne przewidziane w art. 13 lub art. 14 RODO</w:t>
      </w:r>
      <w:r w:rsidRPr="00D55EB4">
        <w:rPr>
          <w:rFonts w:eastAsia="Calibri" w:cstheme="minorHAnsi"/>
          <w:vertAlign w:val="superscript"/>
        </w:rPr>
        <w:t>1</w:t>
      </w:r>
      <w:r w:rsidRPr="00D55EB4">
        <w:rPr>
          <w:rFonts w:eastAsia="Calibri" w:cstheme="minorHAnsi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7016E147" w14:textId="77777777" w:rsidR="00D55EB4" w:rsidRPr="00D55EB4" w:rsidRDefault="00D55EB4" w:rsidP="00D55EB4">
      <w:pPr>
        <w:widowControl w:val="0"/>
        <w:spacing w:after="0" w:line="320" w:lineRule="atLeast"/>
        <w:jc w:val="both"/>
        <w:rPr>
          <w:rFonts w:eastAsia="Tahoma" w:cstheme="minorHAnsi"/>
        </w:rPr>
      </w:pPr>
      <w:r w:rsidRPr="00D55EB4">
        <w:rPr>
          <w:rFonts w:eastAsia="Tahoma" w:cstheme="minorHAnsi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38CD53F5" w14:textId="77777777" w:rsidR="00D55EB4" w:rsidRPr="00D55EB4" w:rsidRDefault="00D55EB4" w:rsidP="00D55EB4">
      <w:pPr>
        <w:spacing w:after="0" w:line="360" w:lineRule="auto"/>
        <w:jc w:val="both"/>
        <w:rPr>
          <w:rFonts w:eastAsia="Calibri" w:cstheme="minorHAnsi"/>
          <w:b/>
          <w:bCs/>
          <w:color w:val="EE0000"/>
        </w:rPr>
      </w:pPr>
    </w:p>
    <w:p w14:paraId="381ABEE3" w14:textId="77777777" w:rsidR="00D55EB4" w:rsidRPr="00D55EB4" w:rsidRDefault="00D55EB4" w:rsidP="00D55EB4">
      <w:pPr>
        <w:spacing w:after="0" w:line="360" w:lineRule="auto"/>
        <w:jc w:val="both"/>
        <w:rPr>
          <w:rFonts w:eastAsia="Calibri" w:cstheme="minorHAnsi"/>
          <w:b/>
          <w:bCs/>
          <w:color w:val="EE0000"/>
        </w:rPr>
      </w:pPr>
    </w:p>
    <w:p w14:paraId="7519DEFB" w14:textId="77777777" w:rsidR="00D55EB4" w:rsidRPr="00D55EB4" w:rsidRDefault="00D55EB4" w:rsidP="00D55EB4">
      <w:pPr>
        <w:spacing w:after="0" w:line="360" w:lineRule="auto"/>
        <w:jc w:val="both"/>
        <w:rPr>
          <w:rFonts w:eastAsia="Calibri" w:cstheme="minorHAnsi"/>
          <w:b/>
          <w:bCs/>
        </w:rPr>
      </w:pPr>
      <w:r w:rsidRPr="00D55EB4">
        <w:rPr>
          <w:rFonts w:eastAsia="Calibri" w:cstheme="minorHAnsi"/>
          <w:b/>
          <w:bCs/>
        </w:rPr>
        <w:t>Prosimy o oszacowanie wartości zamówienia poprzez podanie wycenianej pozycji oraz kwoty netto za realizację przedmiotu zamówienia w zakresie jednego e-materiału.</w:t>
      </w:r>
    </w:p>
    <w:p w14:paraId="7C8C3F30" w14:textId="77777777" w:rsidR="00D55EB4" w:rsidRPr="00D55EB4" w:rsidRDefault="00D55EB4" w:rsidP="00D55EB4">
      <w:pPr>
        <w:spacing w:after="0" w:line="360" w:lineRule="auto"/>
        <w:jc w:val="both"/>
        <w:rPr>
          <w:rFonts w:eastAsia="Calibri" w:cstheme="minorHAnsi"/>
        </w:rPr>
      </w:pPr>
    </w:p>
    <w:p w14:paraId="2B6105F5" w14:textId="77777777" w:rsidR="00D55EB4" w:rsidRPr="00D55EB4" w:rsidRDefault="00D55EB4" w:rsidP="00D55EB4">
      <w:pPr>
        <w:numPr>
          <w:ilvl w:val="0"/>
          <w:numId w:val="25"/>
        </w:numPr>
        <w:spacing w:after="480" w:line="360" w:lineRule="auto"/>
        <w:jc w:val="both"/>
        <w:rPr>
          <w:rFonts w:eastAsia="Tahoma" w:cstheme="minorHAnsi"/>
          <w:lang w:eastAsia="pl-PL" w:bidi="pl-PL"/>
        </w:rPr>
      </w:pPr>
      <w:r w:rsidRPr="00D55EB4">
        <w:rPr>
          <w:rFonts w:eastAsia="Times New Roman" w:cstheme="minorHAnsi"/>
          <w:lang w:eastAsia="pl-PL" w:bidi="lo-LA"/>
        </w:rPr>
        <w:t xml:space="preserve">Ekspert merytoryczny ds. edukacji wczesnoszkolnej </w:t>
      </w:r>
    </w:p>
    <w:p w14:paraId="442E42AC" w14:textId="77777777" w:rsidR="00D55EB4" w:rsidRPr="00D55EB4" w:rsidRDefault="00D55EB4" w:rsidP="00D55EB4">
      <w:pPr>
        <w:spacing w:after="480" w:line="360" w:lineRule="auto"/>
        <w:jc w:val="both"/>
        <w:rPr>
          <w:rFonts w:eastAsia="Calibri" w:cstheme="minorHAnsi"/>
        </w:rPr>
      </w:pPr>
      <w:r w:rsidRPr="00D55EB4">
        <w:rPr>
          <w:rFonts w:eastAsia="Tahoma" w:cstheme="minorHAnsi"/>
          <w:lang w:bidi="pl-PL"/>
        </w:rPr>
        <w:lastRenderedPageBreak/>
        <w:t xml:space="preserve">Realizacja </w:t>
      </w:r>
      <w:r w:rsidRPr="00D55EB4">
        <w:rPr>
          <w:rFonts w:eastAsia="Calibri" w:cstheme="minorHAnsi"/>
        </w:rPr>
        <w:t>przedmiotu zamówienia w zakresie jednego e-materiału - ………………. netto.</w:t>
      </w:r>
    </w:p>
    <w:p w14:paraId="3DC0A2F1" w14:textId="77777777" w:rsidR="00D55EB4" w:rsidRPr="00D55EB4" w:rsidRDefault="00D55EB4" w:rsidP="00D55EB4">
      <w:pPr>
        <w:numPr>
          <w:ilvl w:val="0"/>
          <w:numId w:val="25"/>
        </w:numPr>
        <w:spacing w:after="480" w:line="360" w:lineRule="auto"/>
        <w:jc w:val="both"/>
        <w:rPr>
          <w:rFonts w:eastAsia="Tahoma" w:cstheme="minorHAnsi"/>
          <w:lang w:eastAsia="pl-PL" w:bidi="pl-PL"/>
        </w:rPr>
      </w:pPr>
      <w:r w:rsidRPr="00D55EB4">
        <w:rPr>
          <w:rFonts w:eastAsia="Times New Roman" w:cstheme="minorHAnsi"/>
          <w:lang w:eastAsia="pl-PL" w:bidi="lo-LA"/>
        </w:rPr>
        <w:t>Ekspert merytoryczny ds. historii, geografii, wiedzy o społeczeństwie</w:t>
      </w:r>
    </w:p>
    <w:p w14:paraId="2237C4F4" w14:textId="77777777" w:rsidR="00D55EB4" w:rsidRPr="00D55EB4" w:rsidRDefault="00D55EB4" w:rsidP="00D55EB4">
      <w:pPr>
        <w:spacing w:after="480" w:line="360" w:lineRule="auto"/>
        <w:jc w:val="both"/>
        <w:rPr>
          <w:rFonts w:eastAsia="Calibri" w:cstheme="minorHAnsi"/>
        </w:rPr>
      </w:pPr>
      <w:r w:rsidRPr="00D55EB4">
        <w:rPr>
          <w:rFonts w:eastAsia="Tahoma" w:cstheme="minorHAnsi"/>
          <w:lang w:bidi="pl-PL"/>
        </w:rPr>
        <w:t xml:space="preserve">Realizacja </w:t>
      </w:r>
      <w:r w:rsidRPr="00D55EB4">
        <w:rPr>
          <w:rFonts w:eastAsia="Calibri" w:cstheme="minorHAnsi"/>
        </w:rPr>
        <w:t>przedmiotu zamówienia w zakresie jednego e-materiału - ………………. netto.</w:t>
      </w:r>
    </w:p>
    <w:p w14:paraId="508B9078" w14:textId="77777777" w:rsidR="00D55EB4" w:rsidRPr="00D55EB4" w:rsidRDefault="00D55EB4" w:rsidP="00D55EB4">
      <w:pPr>
        <w:numPr>
          <w:ilvl w:val="0"/>
          <w:numId w:val="25"/>
        </w:numPr>
        <w:spacing w:after="480" w:line="360" w:lineRule="auto"/>
        <w:jc w:val="both"/>
        <w:rPr>
          <w:rFonts w:eastAsia="Tahoma" w:cstheme="minorHAnsi"/>
          <w:lang w:eastAsia="pl-PL" w:bidi="pl-PL"/>
        </w:rPr>
      </w:pPr>
      <w:r w:rsidRPr="00D55EB4">
        <w:rPr>
          <w:rFonts w:eastAsia="Tahoma" w:cstheme="minorHAnsi"/>
          <w:lang w:eastAsia="pl-PL" w:bidi="pl-PL"/>
        </w:rPr>
        <w:t>Ekspert w zakresie standardu dostępności WCAG</w:t>
      </w:r>
    </w:p>
    <w:p w14:paraId="15321E8B" w14:textId="77777777" w:rsidR="00D55EB4" w:rsidRPr="00D55EB4" w:rsidRDefault="00D55EB4" w:rsidP="00D55EB4">
      <w:pPr>
        <w:spacing w:after="480" w:line="360" w:lineRule="auto"/>
        <w:jc w:val="both"/>
        <w:rPr>
          <w:rFonts w:eastAsia="Calibri" w:cstheme="minorHAnsi"/>
        </w:rPr>
      </w:pPr>
      <w:r w:rsidRPr="00D55EB4">
        <w:rPr>
          <w:rFonts w:eastAsia="Tahoma" w:cstheme="minorHAnsi"/>
          <w:lang w:bidi="pl-PL"/>
        </w:rPr>
        <w:t xml:space="preserve">Realizacja </w:t>
      </w:r>
      <w:r w:rsidRPr="00D55EB4">
        <w:rPr>
          <w:rFonts w:eastAsia="Calibri" w:cstheme="minorHAnsi"/>
        </w:rPr>
        <w:t>przedmiotu zamówienia w zakresie jednego e-materiału - ………………. netto.</w:t>
      </w:r>
    </w:p>
    <w:p w14:paraId="3ECA70E5" w14:textId="73BA5E93" w:rsidR="00D55EB4" w:rsidRPr="00D55EB4" w:rsidRDefault="00D55EB4" w:rsidP="00D55EB4">
      <w:pPr>
        <w:spacing w:after="480" w:line="360" w:lineRule="auto"/>
        <w:jc w:val="both"/>
        <w:rPr>
          <w:rFonts w:eastAsia="Calibri" w:cstheme="minorHAnsi"/>
          <w:b/>
          <w:bCs/>
        </w:rPr>
      </w:pPr>
      <w:r w:rsidRPr="00D55EB4">
        <w:rPr>
          <w:rFonts w:eastAsia="Calibri" w:cstheme="minorHAnsi"/>
          <w:b/>
          <w:bCs/>
        </w:rPr>
        <w:t xml:space="preserve">Informację zwrotną można nadsyłać na adres </w:t>
      </w:r>
      <w:hyperlink r:id="rId9" w:history="1">
        <w:r w:rsidR="00024139" w:rsidRPr="000D79A6">
          <w:rPr>
            <w:rStyle w:val="Hipercze"/>
            <w:rFonts w:eastAsia="Calibri" w:cstheme="minorHAnsi"/>
            <w:b/>
            <w:bCs/>
          </w:rPr>
          <w:t>paulina.rybska@orpeg.gov.pl</w:t>
        </w:r>
      </w:hyperlink>
      <w:r w:rsidRPr="00D55EB4">
        <w:rPr>
          <w:rFonts w:eastAsia="Calibri" w:cstheme="minorHAnsi"/>
          <w:b/>
          <w:bCs/>
        </w:rPr>
        <w:t xml:space="preserve"> w terminie do 11 maja 2026 r. włącznie.</w:t>
      </w:r>
    </w:p>
    <w:p w14:paraId="7759D615" w14:textId="77777777" w:rsidR="00D55EB4" w:rsidRPr="00D55EB4" w:rsidRDefault="00D55EB4" w:rsidP="00D55EB4">
      <w:pPr>
        <w:spacing w:after="480" w:line="360" w:lineRule="auto"/>
        <w:jc w:val="both"/>
        <w:rPr>
          <w:rFonts w:eastAsia="Calibri" w:cstheme="minorHAnsi"/>
          <w:b/>
          <w:bCs/>
          <w:color w:val="00B050"/>
          <w:highlight w:val="green"/>
        </w:rPr>
      </w:pPr>
    </w:p>
    <w:p w14:paraId="4C76DC1D" w14:textId="77777777" w:rsidR="00D55EB4" w:rsidRPr="00D55EB4" w:rsidRDefault="00D55EB4" w:rsidP="00D55EB4">
      <w:pPr>
        <w:spacing w:after="480" w:line="360" w:lineRule="auto"/>
        <w:jc w:val="both"/>
        <w:rPr>
          <w:rFonts w:eastAsia="Calibri" w:cstheme="minorHAnsi"/>
          <w:b/>
          <w:bCs/>
          <w:color w:val="00B050"/>
          <w:highlight w:val="green"/>
        </w:rPr>
      </w:pPr>
    </w:p>
    <w:p w14:paraId="06E72160" w14:textId="77777777" w:rsidR="00D55EB4" w:rsidRPr="00D55EB4" w:rsidRDefault="00D55EB4" w:rsidP="00D55EB4">
      <w:pPr>
        <w:spacing w:after="480" w:line="360" w:lineRule="auto"/>
        <w:jc w:val="both"/>
        <w:rPr>
          <w:rFonts w:eastAsia="Calibri" w:cstheme="minorHAnsi"/>
          <w:b/>
          <w:bCs/>
          <w:color w:val="00B050"/>
          <w:highlight w:val="green"/>
        </w:rPr>
      </w:pPr>
    </w:p>
    <w:p w14:paraId="6C51CA94" w14:textId="2B86AB40" w:rsidR="001C63AB" w:rsidRPr="00D55EB4" w:rsidRDefault="001C63AB" w:rsidP="00B5743A">
      <w:pPr>
        <w:rPr>
          <w:rFonts w:cstheme="minorHAnsi"/>
        </w:rPr>
      </w:pPr>
    </w:p>
    <w:sectPr w:rsidR="001C63AB" w:rsidRPr="00D55EB4" w:rsidSect="001C2D65">
      <w:headerReference w:type="default" r:id="rId10"/>
      <w:footerReference w:type="default" r:id="rId11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E232" w14:textId="77777777" w:rsidR="00310617" w:rsidRDefault="00310617" w:rsidP="00AE172E">
      <w:pPr>
        <w:spacing w:after="0" w:line="240" w:lineRule="auto"/>
      </w:pPr>
      <w:r>
        <w:separator/>
      </w:r>
    </w:p>
  </w:endnote>
  <w:endnote w:type="continuationSeparator" w:id="0">
    <w:p w14:paraId="454704C0" w14:textId="77777777" w:rsidR="00310617" w:rsidRDefault="00310617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05ACAC76" w:rsidR="00850D04" w:rsidRPr="009D69DB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="Calibri" w:hAnsi="Calibri" w:cs="Calibr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581F48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r w:rsidR="00220F56">
      <w:fldChar w:fldCharType="begin"/>
    </w:r>
    <w:r w:rsidR="00220F56" w:rsidRPr="00024139">
      <w:rPr>
        <w:lang w:val="en-US"/>
      </w:rPr>
      <w:instrText>HYPERLINK "mailto:sekretariat@orpeg.gov.pl"</w:instrText>
    </w:r>
    <w:r w:rsidR="00220F56">
      <w:fldChar w:fldCharType="separate"/>
    </w:r>
    <w:r w:rsidR="00220F56" w:rsidRPr="00A61D93">
      <w:rPr>
        <w:rStyle w:val="Hipercze"/>
        <w:sz w:val="16"/>
        <w:szCs w:val="16"/>
        <w:lang w:val="en-US" w:bidi="en-US"/>
      </w:rPr>
      <w:t>sekretariat@orpeg.gov.pl</w:t>
    </w:r>
    <w:r w:rsidR="00220F56">
      <w:fldChar w:fldCharType="end"/>
    </w:r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</w:t>
    </w:r>
    <w:r w:rsidR="00220F56">
      <w:rPr>
        <w:sz w:val="16"/>
        <w:szCs w:val="16"/>
        <w:lang w:val="en-US"/>
      </w:rPr>
      <w:t>.gov</w:t>
    </w:r>
    <w:r w:rsidRPr="00C4773A">
      <w:rPr>
        <w:sz w:val="16"/>
        <w:szCs w:val="16"/>
        <w:lang w:val="en-US"/>
      </w:rPr>
      <w:t>.</w:t>
    </w:r>
    <w:r w:rsidRPr="009D69DB">
      <w:rPr>
        <w:rFonts w:ascii="Calibri" w:hAnsi="Calibri" w:cs="Calibr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7A51" w14:textId="77777777" w:rsidR="00310617" w:rsidRDefault="00310617" w:rsidP="00AE172E">
      <w:pPr>
        <w:spacing w:after="0" w:line="240" w:lineRule="auto"/>
      </w:pPr>
      <w:r>
        <w:separator/>
      </w:r>
    </w:p>
  </w:footnote>
  <w:footnote w:type="continuationSeparator" w:id="0">
    <w:p w14:paraId="70D2F7A5" w14:textId="77777777" w:rsidR="00310617" w:rsidRDefault="00310617" w:rsidP="00AE172E">
      <w:pPr>
        <w:spacing w:after="0" w:line="240" w:lineRule="auto"/>
      </w:pPr>
      <w:r>
        <w:continuationSeparator/>
      </w:r>
    </w:p>
  </w:footnote>
  <w:footnote w:id="1">
    <w:p w14:paraId="6BF8155F" w14:textId="77777777" w:rsidR="00D55EB4" w:rsidRPr="00B56397" w:rsidRDefault="00D55EB4" w:rsidP="00D55EB4">
      <w:pPr>
        <w:pStyle w:val="Teksttreci20"/>
        <w:shd w:val="clear" w:color="auto" w:fill="auto"/>
        <w:spacing w:before="0" w:line="240" w:lineRule="auto"/>
        <w:ind w:firstLine="0"/>
        <w:rPr>
          <w:sz w:val="16"/>
          <w:szCs w:val="16"/>
        </w:rPr>
      </w:pPr>
      <w:r w:rsidRPr="00D55EB4">
        <w:rPr>
          <w:rStyle w:val="Odwoanieprzypisudolnego"/>
          <w:color w:val="FFFFFF"/>
        </w:rPr>
        <w:footnoteRef/>
      </w:r>
      <w:r>
        <w:t xml:space="preserve">* </w:t>
      </w:r>
      <w:r w:rsidRPr="00D55EB4">
        <w:rPr>
          <w:rStyle w:val="Teksttreci2Pogrubienie"/>
          <w:i/>
          <w:sz w:val="16"/>
          <w:szCs w:val="16"/>
        </w:rPr>
        <w:t xml:space="preserve">Wyjaśnienie: </w:t>
      </w:r>
      <w:r w:rsidRPr="00D55EB4">
        <w:rPr>
          <w:rFonts w:ascii="Calibri" w:hAnsi="Calibri" w:cs="Calibri"/>
          <w:i/>
          <w:sz w:val="16"/>
          <w:szCs w:val="16"/>
        </w:rPr>
        <w:t xml:space="preserve">skorzystanie z prawa do sprostowania nie może skutkować zmianą wyniku postępowania </w:t>
      </w:r>
      <w:r w:rsidRPr="00D55EB4">
        <w:rPr>
          <w:rStyle w:val="Teksttreci2Maelitery"/>
          <w:i/>
          <w:sz w:val="16"/>
          <w:szCs w:val="16"/>
        </w:rPr>
        <w:t>o </w:t>
      </w:r>
      <w:r w:rsidRPr="00D55EB4">
        <w:rPr>
          <w:rFonts w:ascii="Calibri" w:hAnsi="Calibri" w:cs="Calibri"/>
          <w:i/>
          <w:sz w:val="16"/>
          <w:szCs w:val="16"/>
        </w:rPr>
        <w:t>dokonanie zakupu ani zmianą umowy oraz nie może naruszać integralności protokołu oraz jego załączników.</w:t>
      </w:r>
    </w:p>
  </w:footnote>
  <w:footnote w:id="2">
    <w:p w14:paraId="2758D1E1" w14:textId="77777777" w:rsidR="00D55EB4" w:rsidRPr="00D55EB4" w:rsidRDefault="00D55EB4" w:rsidP="00D55EB4">
      <w:pPr>
        <w:pStyle w:val="Teksttreci20"/>
        <w:shd w:val="clear" w:color="auto" w:fill="auto"/>
        <w:spacing w:before="0" w:line="240" w:lineRule="auto"/>
        <w:ind w:firstLine="0"/>
        <w:rPr>
          <w:rFonts w:ascii="Calibri" w:hAnsi="Calibri" w:cs="Calibri"/>
          <w:i/>
          <w:sz w:val="16"/>
          <w:szCs w:val="16"/>
        </w:rPr>
      </w:pPr>
      <w:r w:rsidRPr="00D55EB4">
        <w:rPr>
          <w:rStyle w:val="Odwoanieprzypisudolnego"/>
          <w:color w:val="FFFFFF"/>
        </w:rPr>
        <w:footnoteRef/>
      </w:r>
      <w:r w:rsidRPr="00D55EB4">
        <w:rPr>
          <w:color w:val="FFFFFF"/>
        </w:rPr>
        <w:t xml:space="preserve"> </w:t>
      </w:r>
      <w:r w:rsidRPr="00D55EB4">
        <w:rPr>
          <w:rFonts w:ascii="Calibri" w:hAnsi="Calibri" w:cs="Calibri"/>
          <w:sz w:val="20"/>
          <w:szCs w:val="20"/>
        </w:rPr>
        <w:t>**</w:t>
      </w:r>
      <w:r w:rsidRPr="00D55EB4">
        <w:rPr>
          <w:rStyle w:val="Teksttreci2Pogrubienie"/>
          <w:i/>
        </w:rPr>
        <w:t xml:space="preserve"> </w:t>
      </w:r>
      <w:r w:rsidRPr="00D55EB4">
        <w:rPr>
          <w:rStyle w:val="Teksttreci2Pogrubienie"/>
          <w:i/>
          <w:sz w:val="16"/>
          <w:szCs w:val="16"/>
        </w:rPr>
        <w:t xml:space="preserve">Wyjaśnienie: </w:t>
      </w:r>
      <w:r w:rsidRPr="00D55EB4">
        <w:rPr>
          <w:rFonts w:ascii="Calibri" w:hAnsi="Calibri" w:cs="Calibri"/>
          <w:i/>
          <w:sz w:val="16"/>
          <w:szCs w:val="16"/>
        </w:rPr>
        <w:t xml:space="preserve">prawo do ograniczenia przetwarzania nie ma zastosowania w odniesieniu do przechowywania, </w:t>
      </w:r>
      <w:r w:rsidRPr="00D55EB4">
        <w:rPr>
          <w:rStyle w:val="Teksttreci2PogrubienieKursywaMaelitery"/>
          <w:sz w:val="16"/>
          <w:szCs w:val="16"/>
        </w:rPr>
        <w:t>w</w:t>
      </w:r>
      <w:r w:rsidRPr="00D55EB4">
        <w:rPr>
          <w:rFonts w:ascii="Calibri" w:hAnsi="Calibri" w:cs="Calibri"/>
          <w:i/>
          <w:sz w:val="16"/>
          <w:szCs w:val="16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2C8B99F7" w:rsidR="00850D04" w:rsidRDefault="00D55EB4" w:rsidP="00295531">
    <w:pPr>
      <w:pStyle w:val="Nagwek"/>
    </w:pPr>
    <w:r>
      <w:rPr>
        <w:noProof/>
      </w:rPr>
      <w:drawing>
        <wp:inline distT="0" distB="0" distL="0" distR="0" wp14:anchorId="00C4A401" wp14:editId="58757162">
          <wp:extent cx="5759450" cy="844999"/>
          <wp:effectExtent l="0" t="0" r="0" b="0"/>
          <wp:docPr id="1" name="Obraz 1" descr="cid:68b38090-1f1b-43da-8f54-5efe0671d01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d:68b38090-1f1b-43da-8f54-5efe0671d01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4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BA1"/>
    <w:multiLevelType w:val="hybridMultilevel"/>
    <w:tmpl w:val="A1D2790E"/>
    <w:lvl w:ilvl="0" w:tplc="97FAF9B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A450F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09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01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49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F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CF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C4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0F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A1E"/>
    <w:multiLevelType w:val="hybridMultilevel"/>
    <w:tmpl w:val="9984CDC6"/>
    <w:lvl w:ilvl="0" w:tplc="EAE6320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A5F32"/>
    <w:multiLevelType w:val="hybridMultilevel"/>
    <w:tmpl w:val="C99295D8"/>
    <w:lvl w:ilvl="0" w:tplc="EBF6D8D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710C9"/>
    <w:multiLevelType w:val="multilevel"/>
    <w:tmpl w:val="3348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F353E"/>
    <w:multiLevelType w:val="hybridMultilevel"/>
    <w:tmpl w:val="9766B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4F0112"/>
    <w:multiLevelType w:val="hybridMultilevel"/>
    <w:tmpl w:val="BA409F98"/>
    <w:lvl w:ilvl="0" w:tplc="C23C2FD8">
      <w:start w:val="1"/>
      <w:numFmt w:val="upperRoman"/>
      <w:lvlText w:val="%1."/>
      <w:lvlJc w:val="left"/>
      <w:pPr>
        <w:ind w:left="1080" w:hanging="720"/>
      </w:pPr>
      <w:rPr>
        <w:rFonts w:eastAsia="Quattrocento San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34695"/>
    <w:multiLevelType w:val="hybridMultilevel"/>
    <w:tmpl w:val="39E0CE86"/>
    <w:lvl w:ilvl="0" w:tplc="EBF6D8D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Bidi"/>
        <w:color w:val="auto"/>
      </w:rPr>
    </w:lvl>
    <w:lvl w:ilvl="1" w:tplc="6C8EDBA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003E0"/>
    <w:multiLevelType w:val="hybridMultilevel"/>
    <w:tmpl w:val="1CBA7C40"/>
    <w:lvl w:ilvl="0" w:tplc="3FF60CD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30CF5"/>
    <w:multiLevelType w:val="hybridMultilevel"/>
    <w:tmpl w:val="78E2D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C8F"/>
    <w:multiLevelType w:val="multilevel"/>
    <w:tmpl w:val="878A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32CD2"/>
    <w:multiLevelType w:val="multilevel"/>
    <w:tmpl w:val="60E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26D67"/>
    <w:multiLevelType w:val="hybridMultilevel"/>
    <w:tmpl w:val="92D0B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171DC6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E761D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200200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1547CCD"/>
    <w:multiLevelType w:val="hybridMultilevel"/>
    <w:tmpl w:val="10E8D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B24D05"/>
    <w:multiLevelType w:val="hybridMultilevel"/>
    <w:tmpl w:val="11705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8D744">
      <w:start w:val="1"/>
      <w:numFmt w:val="lowerLetter"/>
      <w:lvlText w:val="%2."/>
      <w:lvlJc w:val="left"/>
      <w:pPr>
        <w:ind w:left="1440" w:hanging="360"/>
      </w:pPr>
    </w:lvl>
    <w:lvl w:ilvl="2" w:tplc="0716363E">
      <w:start w:val="1"/>
      <w:numFmt w:val="lowerRoman"/>
      <w:lvlText w:val="%3."/>
      <w:lvlJc w:val="right"/>
      <w:pPr>
        <w:ind w:left="2160" w:hanging="180"/>
      </w:pPr>
    </w:lvl>
    <w:lvl w:ilvl="3" w:tplc="7B3E8C9A">
      <w:start w:val="1"/>
      <w:numFmt w:val="decimal"/>
      <w:lvlText w:val="%4."/>
      <w:lvlJc w:val="left"/>
      <w:pPr>
        <w:ind w:left="2880" w:hanging="360"/>
      </w:pPr>
    </w:lvl>
    <w:lvl w:ilvl="4" w:tplc="709802E8">
      <w:start w:val="1"/>
      <w:numFmt w:val="lowerLetter"/>
      <w:lvlText w:val="%5."/>
      <w:lvlJc w:val="left"/>
      <w:pPr>
        <w:ind w:left="3600" w:hanging="360"/>
      </w:pPr>
    </w:lvl>
    <w:lvl w:ilvl="5" w:tplc="BD389A8A">
      <w:start w:val="1"/>
      <w:numFmt w:val="lowerRoman"/>
      <w:lvlText w:val="%6."/>
      <w:lvlJc w:val="right"/>
      <w:pPr>
        <w:ind w:left="4320" w:hanging="180"/>
      </w:pPr>
    </w:lvl>
    <w:lvl w:ilvl="6" w:tplc="3098B86E">
      <w:start w:val="1"/>
      <w:numFmt w:val="decimal"/>
      <w:lvlText w:val="%7."/>
      <w:lvlJc w:val="left"/>
      <w:pPr>
        <w:ind w:left="5040" w:hanging="360"/>
      </w:pPr>
    </w:lvl>
    <w:lvl w:ilvl="7" w:tplc="EEA84CA8">
      <w:start w:val="1"/>
      <w:numFmt w:val="lowerLetter"/>
      <w:lvlText w:val="%8."/>
      <w:lvlJc w:val="left"/>
      <w:pPr>
        <w:ind w:left="5760" w:hanging="360"/>
      </w:pPr>
    </w:lvl>
    <w:lvl w:ilvl="8" w:tplc="5364A9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1161C"/>
    <w:multiLevelType w:val="multilevel"/>
    <w:tmpl w:val="AA7C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6D3B5D"/>
    <w:multiLevelType w:val="multilevel"/>
    <w:tmpl w:val="3C4E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8274F5"/>
    <w:multiLevelType w:val="hybridMultilevel"/>
    <w:tmpl w:val="C99295D8"/>
    <w:lvl w:ilvl="0" w:tplc="EBF6D8D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517614"/>
    <w:multiLevelType w:val="multilevel"/>
    <w:tmpl w:val="4DB6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C62929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6E14061"/>
    <w:multiLevelType w:val="hybridMultilevel"/>
    <w:tmpl w:val="C99295D8"/>
    <w:lvl w:ilvl="0" w:tplc="EBF6D8D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24349"/>
    <w:multiLevelType w:val="hybridMultilevel"/>
    <w:tmpl w:val="F18C2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92926"/>
    <w:multiLevelType w:val="hybridMultilevel"/>
    <w:tmpl w:val="8E085AC0"/>
    <w:lvl w:ilvl="0" w:tplc="DDC8E4D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D0CD3"/>
    <w:multiLevelType w:val="hybridMultilevel"/>
    <w:tmpl w:val="B8120B10"/>
    <w:lvl w:ilvl="0" w:tplc="9B6C1934">
      <w:start w:val="1"/>
      <w:numFmt w:val="upperRoman"/>
      <w:lvlText w:val="%1."/>
      <w:lvlJc w:val="righ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BD1E08"/>
    <w:multiLevelType w:val="multilevel"/>
    <w:tmpl w:val="C0CE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33BEF"/>
    <w:multiLevelType w:val="hybridMultilevel"/>
    <w:tmpl w:val="E7FEA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00189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17336"/>
    <w:multiLevelType w:val="hybridMultilevel"/>
    <w:tmpl w:val="520A9EA6"/>
    <w:lvl w:ilvl="0" w:tplc="7E2CE816">
      <w:start w:val="1"/>
      <w:numFmt w:val="decimal"/>
      <w:lvlText w:val="%1)"/>
      <w:lvlJc w:val="left"/>
      <w:pPr>
        <w:ind w:left="589" w:hanging="360"/>
      </w:pPr>
    </w:lvl>
    <w:lvl w:ilvl="1" w:tplc="04150019">
      <w:start w:val="1"/>
      <w:numFmt w:val="lowerLetter"/>
      <w:lvlText w:val="%2."/>
      <w:lvlJc w:val="left"/>
      <w:pPr>
        <w:ind w:left="1309" w:hanging="360"/>
      </w:pPr>
    </w:lvl>
    <w:lvl w:ilvl="2" w:tplc="0415001B">
      <w:start w:val="1"/>
      <w:numFmt w:val="lowerRoman"/>
      <w:lvlText w:val="%3."/>
      <w:lvlJc w:val="right"/>
      <w:pPr>
        <w:ind w:left="2029" w:hanging="180"/>
      </w:pPr>
    </w:lvl>
    <w:lvl w:ilvl="3" w:tplc="0415000F">
      <w:start w:val="1"/>
      <w:numFmt w:val="decimal"/>
      <w:lvlText w:val="%4."/>
      <w:lvlJc w:val="left"/>
      <w:pPr>
        <w:ind w:left="2749" w:hanging="360"/>
      </w:pPr>
    </w:lvl>
    <w:lvl w:ilvl="4" w:tplc="04150019">
      <w:start w:val="1"/>
      <w:numFmt w:val="lowerLetter"/>
      <w:lvlText w:val="%5."/>
      <w:lvlJc w:val="left"/>
      <w:pPr>
        <w:ind w:left="3469" w:hanging="360"/>
      </w:pPr>
    </w:lvl>
    <w:lvl w:ilvl="5" w:tplc="0415001B">
      <w:start w:val="1"/>
      <w:numFmt w:val="lowerRoman"/>
      <w:lvlText w:val="%6."/>
      <w:lvlJc w:val="right"/>
      <w:pPr>
        <w:ind w:left="4189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</w:lvl>
    <w:lvl w:ilvl="7" w:tplc="04150019">
      <w:start w:val="1"/>
      <w:numFmt w:val="lowerLetter"/>
      <w:lvlText w:val="%8."/>
      <w:lvlJc w:val="left"/>
      <w:pPr>
        <w:ind w:left="5629" w:hanging="360"/>
      </w:pPr>
    </w:lvl>
    <w:lvl w:ilvl="8" w:tplc="0415001B">
      <w:start w:val="1"/>
      <w:numFmt w:val="lowerRoman"/>
      <w:lvlText w:val="%9."/>
      <w:lvlJc w:val="right"/>
      <w:pPr>
        <w:ind w:left="6349" w:hanging="180"/>
      </w:pPr>
    </w:lvl>
  </w:abstractNum>
  <w:abstractNum w:abstractNumId="40" w15:restartNumberingAfterBreak="0">
    <w:nsid w:val="75452E83"/>
    <w:multiLevelType w:val="hybridMultilevel"/>
    <w:tmpl w:val="1E08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61D75"/>
    <w:multiLevelType w:val="multilevel"/>
    <w:tmpl w:val="A104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9141AA"/>
    <w:multiLevelType w:val="multilevel"/>
    <w:tmpl w:val="AB50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469312">
    <w:abstractNumId w:val="12"/>
  </w:num>
  <w:num w:numId="2" w16cid:durableId="1819031926">
    <w:abstractNumId w:val="21"/>
  </w:num>
  <w:num w:numId="3" w16cid:durableId="1957055112">
    <w:abstractNumId w:val="6"/>
  </w:num>
  <w:num w:numId="4" w16cid:durableId="2134707698">
    <w:abstractNumId w:val="3"/>
  </w:num>
  <w:num w:numId="5" w16cid:durableId="1501265760">
    <w:abstractNumId w:val="15"/>
  </w:num>
  <w:num w:numId="6" w16cid:durableId="14834238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2509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90541">
    <w:abstractNumId w:val="35"/>
  </w:num>
  <w:num w:numId="9" w16cid:durableId="399907073">
    <w:abstractNumId w:val="11"/>
  </w:num>
  <w:num w:numId="10" w16cid:durableId="18440069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303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3151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5742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9791144">
    <w:abstractNumId w:val="5"/>
  </w:num>
  <w:num w:numId="15" w16cid:durableId="208493143">
    <w:abstractNumId w:val="1"/>
  </w:num>
  <w:num w:numId="16" w16cid:durableId="569653638">
    <w:abstractNumId w:val="10"/>
  </w:num>
  <w:num w:numId="17" w16cid:durableId="1640181617">
    <w:abstractNumId w:val="9"/>
  </w:num>
  <w:num w:numId="18" w16cid:durableId="337583333">
    <w:abstractNumId w:val="13"/>
  </w:num>
  <w:num w:numId="19" w16cid:durableId="1877965025">
    <w:abstractNumId w:val="37"/>
  </w:num>
  <w:num w:numId="20" w16cid:durableId="825976678">
    <w:abstractNumId w:val="26"/>
  </w:num>
  <w:num w:numId="21" w16cid:durableId="65491893">
    <w:abstractNumId w:val="17"/>
  </w:num>
  <w:num w:numId="22" w16cid:durableId="371268766">
    <w:abstractNumId w:val="38"/>
  </w:num>
  <w:num w:numId="23" w16cid:durableId="78060934">
    <w:abstractNumId w:val="34"/>
  </w:num>
  <w:num w:numId="24" w16cid:durableId="278418108">
    <w:abstractNumId w:val="30"/>
  </w:num>
  <w:num w:numId="25" w16cid:durableId="1033337733">
    <w:abstractNumId w:val="31"/>
  </w:num>
  <w:num w:numId="26" w16cid:durableId="90862415">
    <w:abstractNumId w:val="22"/>
  </w:num>
  <w:num w:numId="27" w16cid:durableId="380373815">
    <w:abstractNumId w:val="28"/>
  </w:num>
  <w:num w:numId="28" w16cid:durableId="1049185564">
    <w:abstractNumId w:val="16"/>
  </w:num>
  <w:num w:numId="29" w16cid:durableId="665473825">
    <w:abstractNumId w:val="36"/>
  </w:num>
  <w:num w:numId="30" w16cid:durableId="367025530">
    <w:abstractNumId w:val="19"/>
  </w:num>
  <w:num w:numId="31" w16cid:durableId="1233659846">
    <w:abstractNumId w:val="2"/>
  </w:num>
  <w:num w:numId="32" w16cid:durableId="1457093793">
    <w:abstractNumId w:val="29"/>
  </w:num>
  <w:num w:numId="33" w16cid:durableId="106698709">
    <w:abstractNumId w:val="25"/>
  </w:num>
  <w:num w:numId="34" w16cid:durableId="1526363861">
    <w:abstractNumId w:val="8"/>
  </w:num>
  <w:num w:numId="35" w16cid:durableId="1842894462">
    <w:abstractNumId w:val="0"/>
  </w:num>
  <w:num w:numId="36" w16cid:durableId="1552498252">
    <w:abstractNumId w:val="20"/>
  </w:num>
  <w:num w:numId="37" w16cid:durableId="2126578917">
    <w:abstractNumId w:val="14"/>
  </w:num>
  <w:num w:numId="38" w16cid:durableId="709501137">
    <w:abstractNumId w:val="27"/>
  </w:num>
  <w:num w:numId="39" w16cid:durableId="1810585741">
    <w:abstractNumId w:val="4"/>
  </w:num>
  <w:num w:numId="40" w16cid:durableId="157695435">
    <w:abstractNumId w:val="42"/>
  </w:num>
  <w:num w:numId="41" w16cid:durableId="1363751467">
    <w:abstractNumId w:val="41"/>
  </w:num>
  <w:num w:numId="42" w16cid:durableId="917906255">
    <w:abstractNumId w:val="33"/>
  </w:num>
  <w:num w:numId="43" w16cid:durableId="827284672">
    <w:abstractNumId w:val="24"/>
  </w:num>
  <w:num w:numId="44" w16cid:durableId="52464038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139"/>
    <w:rsid w:val="00024910"/>
    <w:rsid w:val="00026322"/>
    <w:rsid w:val="00026A62"/>
    <w:rsid w:val="00027131"/>
    <w:rsid w:val="000274D0"/>
    <w:rsid w:val="00030EA2"/>
    <w:rsid w:val="00034E29"/>
    <w:rsid w:val="000371A0"/>
    <w:rsid w:val="0004345E"/>
    <w:rsid w:val="00043875"/>
    <w:rsid w:val="000450CD"/>
    <w:rsid w:val="000475E9"/>
    <w:rsid w:val="000521D5"/>
    <w:rsid w:val="0005248C"/>
    <w:rsid w:val="00052B44"/>
    <w:rsid w:val="0005518B"/>
    <w:rsid w:val="000579AC"/>
    <w:rsid w:val="00057EB6"/>
    <w:rsid w:val="00060274"/>
    <w:rsid w:val="00061009"/>
    <w:rsid w:val="00063DE7"/>
    <w:rsid w:val="000646B8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0850"/>
    <w:rsid w:val="00091953"/>
    <w:rsid w:val="00092A71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6186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3889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0D41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3AB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0F56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6F60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1B9D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5EDF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4E8B"/>
    <w:rsid w:val="002D7F3E"/>
    <w:rsid w:val="002E5740"/>
    <w:rsid w:val="002E605C"/>
    <w:rsid w:val="002E6623"/>
    <w:rsid w:val="002E740F"/>
    <w:rsid w:val="002F16A8"/>
    <w:rsid w:val="002F37CB"/>
    <w:rsid w:val="002F4F0F"/>
    <w:rsid w:val="003003FF"/>
    <w:rsid w:val="00307A54"/>
    <w:rsid w:val="00307BB0"/>
    <w:rsid w:val="00307F70"/>
    <w:rsid w:val="00310617"/>
    <w:rsid w:val="00310E36"/>
    <w:rsid w:val="00311A99"/>
    <w:rsid w:val="00314200"/>
    <w:rsid w:val="0031425B"/>
    <w:rsid w:val="00314F0F"/>
    <w:rsid w:val="0031558D"/>
    <w:rsid w:val="00315929"/>
    <w:rsid w:val="00316B23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4753F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225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1815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66BB1"/>
    <w:rsid w:val="00571811"/>
    <w:rsid w:val="00571B99"/>
    <w:rsid w:val="00572DF0"/>
    <w:rsid w:val="00575678"/>
    <w:rsid w:val="005813DA"/>
    <w:rsid w:val="00581F48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DA1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4510"/>
    <w:rsid w:val="006259CC"/>
    <w:rsid w:val="00627BD8"/>
    <w:rsid w:val="00630878"/>
    <w:rsid w:val="00631B61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0A1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A69B9"/>
    <w:rsid w:val="006B0A80"/>
    <w:rsid w:val="006B50C7"/>
    <w:rsid w:val="006B51AD"/>
    <w:rsid w:val="006B6923"/>
    <w:rsid w:val="006B7552"/>
    <w:rsid w:val="006C0DE9"/>
    <w:rsid w:val="006C2944"/>
    <w:rsid w:val="006D0DB9"/>
    <w:rsid w:val="006D29B0"/>
    <w:rsid w:val="006D445C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6EB8"/>
    <w:rsid w:val="00717E80"/>
    <w:rsid w:val="007209C0"/>
    <w:rsid w:val="00721090"/>
    <w:rsid w:val="00724EFE"/>
    <w:rsid w:val="00725548"/>
    <w:rsid w:val="00726D3D"/>
    <w:rsid w:val="00730AD8"/>
    <w:rsid w:val="00733F20"/>
    <w:rsid w:val="007359AA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6F4"/>
    <w:rsid w:val="0077284E"/>
    <w:rsid w:val="00781F92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5C27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26237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033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0DE5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2FEB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3889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69DB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0490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52FF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9A"/>
    <w:rsid w:val="00A860D4"/>
    <w:rsid w:val="00A863CD"/>
    <w:rsid w:val="00A90F89"/>
    <w:rsid w:val="00AA0380"/>
    <w:rsid w:val="00AA312D"/>
    <w:rsid w:val="00AA529F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E57CF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1524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2EC5"/>
    <w:rsid w:val="00B43684"/>
    <w:rsid w:val="00B43A3D"/>
    <w:rsid w:val="00B531D1"/>
    <w:rsid w:val="00B56BA7"/>
    <w:rsid w:val="00B5743A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451B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36951"/>
    <w:rsid w:val="00C373E1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D2351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5F30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55EB4"/>
    <w:rsid w:val="00D6231D"/>
    <w:rsid w:val="00D64ACB"/>
    <w:rsid w:val="00D65B2B"/>
    <w:rsid w:val="00D70E4D"/>
    <w:rsid w:val="00D729CA"/>
    <w:rsid w:val="00D821ED"/>
    <w:rsid w:val="00D826F5"/>
    <w:rsid w:val="00D8377F"/>
    <w:rsid w:val="00D87B6A"/>
    <w:rsid w:val="00D90140"/>
    <w:rsid w:val="00D91C65"/>
    <w:rsid w:val="00D92695"/>
    <w:rsid w:val="00D93F9F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4BE1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EC2"/>
    <w:rsid w:val="00E33C59"/>
    <w:rsid w:val="00E42463"/>
    <w:rsid w:val="00E429F6"/>
    <w:rsid w:val="00E42A19"/>
    <w:rsid w:val="00E42B3C"/>
    <w:rsid w:val="00E43A32"/>
    <w:rsid w:val="00E44FC7"/>
    <w:rsid w:val="00E458F4"/>
    <w:rsid w:val="00E477D0"/>
    <w:rsid w:val="00E53020"/>
    <w:rsid w:val="00E57A16"/>
    <w:rsid w:val="00E6071E"/>
    <w:rsid w:val="00E64479"/>
    <w:rsid w:val="00E652DA"/>
    <w:rsid w:val="00E673B3"/>
    <w:rsid w:val="00E702F8"/>
    <w:rsid w:val="00E707A1"/>
    <w:rsid w:val="00E71060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4F96"/>
    <w:rsid w:val="00E94F9E"/>
    <w:rsid w:val="00E96D8A"/>
    <w:rsid w:val="00EA3D29"/>
    <w:rsid w:val="00EA77D6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3AC"/>
    <w:rsid w:val="00F13EC5"/>
    <w:rsid w:val="00F14F38"/>
    <w:rsid w:val="00F1790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188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0E03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10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6710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307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s.men.gov.pl/nabory/konkurs-opracowanie-e-materialow-edukacyjnych-wspierajacych-wlaczenie-sie-uczniow-przybywajacych-do-polski-do-polskiego-systemu-oswiat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3742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3</cp:revision>
  <cp:lastPrinted>2021-06-30T12:52:00Z</cp:lastPrinted>
  <dcterms:created xsi:type="dcterms:W3CDTF">2026-04-29T10:00:00Z</dcterms:created>
  <dcterms:modified xsi:type="dcterms:W3CDTF">2026-04-29T10:59:00Z</dcterms:modified>
</cp:coreProperties>
</file>