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E64" w:rsidRDefault="00FA4E64" w:rsidP="00FA4E64">
      <w:pPr>
        <w:pStyle w:val="NormalnyWeb"/>
        <w:jc w:val="center"/>
        <w:rPr>
          <w:color w:val="000000"/>
        </w:rPr>
      </w:pPr>
    </w:p>
    <w:p w:rsidR="009E1F92" w:rsidRPr="009E1F92" w:rsidRDefault="009E1F92" w:rsidP="009E1F92">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p>
    <w:p w:rsidR="009E1F92" w:rsidRPr="009E1F92" w:rsidRDefault="009E1F92" w:rsidP="009E1F92">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b/>
          <w:bCs/>
          <w:color w:val="000000"/>
          <w:kern w:val="0"/>
          <w:sz w:val="20"/>
          <w:szCs w:val="20"/>
          <w:lang w:eastAsia="pl-PL" w:bidi="ar-SA"/>
        </w:rPr>
        <w:tab/>
      </w:r>
      <w:r w:rsidRPr="009E1F92">
        <w:rPr>
          <w:rFonts w:asciiTheme="minorHAnsi" w:eastAsia="MS Mincho" w:hAnsiTheme="minorHAnsi" w:cstheme="minorHAnsi"/>
          <w:b/>
          <w:bCs/>
          <w:color w:val="000000"/>
          <w:kern w:val="0"/>
          <w:sz w:val="20"/>
          <w:szCs w:val="20"/>
          <w:lang w:eastAsia="pl-PL" w:bidi="ar-SA"/>
        </w:rPr>
        <w:tab/>
      </w:r>
    </w:p>
    <w:p w:rsidR="009E1F92" w:rsidRPr="009E1F92" w:rsidRDefault="009E1F92" w:rsidP="009E1F92">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b/>
          <w:bCs/>
          <w:color w:val="000000"/>
          <w:kern w:val="0"/>
          <w:sz w:val="20"/>
          <w:szCs w:val="20"/>
          <w:lang w:eastAsia="pl-PL" w:bidi="ar-SA"/>
        </w:rPr>
        <w:tab/>
      </w:r>
      <w:r w:rsidRPr="009E1F92">
        <w:rPr>
          <w:rFonts w:asciiTheme="minorHAnsi" w:eastAsia="MS Mincho" w:hAnsiTheme="minorHAnsi" w:cstheme="minorHAnsi"/>
          <w:b/>
          <w:bCs/>
          <w:color w:val="000000"/>
          <w:kern w:val="0"/>
          <w:sz w:val="20"/>
          <w:szCs w:val="20"/>
          <w:lang w:eastAsia="pl-PL" w:bidi="ar-SA"/>
        </w:rPr>
        <w:tab/>
        <w:t>Umowa nr …/2022/ORPEG</w:t>
      </w:r>
    </w:p>
    <w:p w:rsidR="009E1F92" w:rsidRPr="009E1F92" w:rsidRDefault="009E1F92" w:rsidP="009E1F92">
      <w:pPr>
        <w:widowControl/>
        <w:suppressAutoHyphens w:val="0"/>
        <w:rPr>
          <w:rFonts w:asciiTheme="minorHAnsi" w:eastAsiaTheme="minorHAnsi" w:hAnsiTheme="minorHAnsi" w:cstheme="minorHAnsi"/>
          <w:b/>
          <w:kern w:val="0"/>
          <w:sz w:val="20"/>
          <w:szCs w:val="20"/>
          <w:lang w:eastAsia="en-US" w:bidi="ar-SA"/>
        </w:rPr>
      </w:pPr>
    </w:p>
    <w:p w:rsidR="009E1F92" w:rsidRPr="009E1F92" w:rsidRDefault="009E1F92" w:rsidP="009E1F92">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dniu …………2022 r. w Warszawie pomiędzy: </w:t>
      </w:r>
    </w:p>
    <w:p w:rsidR="009E1F92" w:rsidRPr="009E1F92" w:rsidRDefault="009E1F92" w:rsidP="009E1F92">
      <w:pPr>
        <w:widowControl/>
        <w:suppressAutoHyphens w:val="0"/>
        <w:spacing w:line="276" w:lineRule="auto"/>
        <w:jc w:val="both"/>
        <w:rPr>
          <w:rFonts w:asciiTheme="minorHAnsi" w:eastAsiaTheme="minorHAnsi" w:hAnsiTheme="minorHAnsi" w:cstheme="minorHAnsi"/>
          <w:kern w:val="0"/>
          <w:sz w:val="20"/>
          <w:szCs w:val="20"/>
          <w:lang w:eastAsia="en-US" w:bidi="ar-SA"/>
        </w:rPr>
      </w:pPr>
    </w:p>
    <w:p w:rsidR="009E1F92" w:rsidRPr="009E1F92" w:rsidRDefault="009E1F92" w:rsidP="009E1F92">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Skarbem Państwa - Ośrodkiem Rozwoju Polskiej Edukacji za Granicą, z siedzibą w Warszawie przy ul. Wołoskiej 5, NIP: 5212908445, REGON: 000195274, zwanym dalej „Zamawiającym”, reprezentowanym przez: </w:t>
      </w:r>
      <w:r w:rsidRPr="009E1F92">
        <w:rPr>
          <w:rFonts w:asciiTheme="minorHAnsi" w:eastAsiaTheme="minorHAnsi" w:hAnsiTheme="minorHAnsi" w:cstheme="minorHAnsi"/>
          <w:kern w:val="0"/>
          <w:sz w:val="20"/>
          <w:szCs w:val="20"/>
          <w:lang w:eastAsia="en-US" w:bidi="ar-SA"/>
        </w:rPr>
        <w:br/>
        <w:t>……………………….</w:t>
      </w:r>
    </w:p>
    <w:p w:rsidR="009E1F92" w:rsidRPr="009E1F92" w:rsidRDefault="009E1F92" w:rsidP="009E1F92">
      <w:pPr>
        <w:widowControl/>
        <w:suppressAutoHyphens w:val="0"/>
        <w:jc w:val="both"/>
        <w:rPr>
          <w:rFonts w:asciiTheme="minorHAnsi" w:eastAsiaTheme="minorHAnsi" w:hAnsiTheme="minorHAnsi" w:cstheme="minorHAnsi"/>
          <w:kern w:val="0"/>
          <w:sz w:val="20"/>
          <w:szCs w:val="20"/>
          <w:lang w:eastAsia="en-US" w:bidi="ar-SA"/>
        </w:rPr>
      </w:pPr>
    </w:p>
    <w:p w:rsidR="009E1F92" w:rsidRPr="009E1F92" w:rsidRDefault="009E1F92" w:rsidP="009E1F92">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a  </w:t>
      </w:r>
    </w:p>
    <w:p w:rsidR="009E1F92" w:rsidRPr="009E1F92" w:rsidRDefault="009E1F92" w:rsidP="009E1F92">
      <w:pPr>
        <w:widowControl/>
        <w:suppressAutoHyphens w:val="0"/>
        <w:jc w:val="both"/>
        <w:rPr>
          <w:rFonts w:asciiTheme="minorHAnsi" w:eastAsia="MS Mincho" w:hAnsiTheme="minorHAnsi" w:cstheme="minorHAnsi"/>
          <w:iCs/>
          <w:kern w:val="0"/>
          <w:sz w:val="20"/>
          <w:szCs w:val="20"/>
          <w:lang w:eastAsia="en-US" w:bidi="ar-SA"/>
        </w:rPr>
      </w:pPr>
      <w:r w:rsidRPr="009E1F92">
        <w:rPr>
          <w:rFonts w:asciiTheme="minorHAnsi" w:eastAsia="MS Mincho" w:hAnsiTheme="minorHAnsi" w:cstheme="minorHAnsi"/>
          <w:iCs/>
          <w:kern w:val="0"/>
          <w:sz w:val="20"/>
          <w:szCs w:val="20"/>
          <w:lang w:eastAsia="en-US" w:bidi="ar-SA"/>
        </w:rPr>
        <w:t>zwaną/-</w:t>
      </w:r>
      <w:proofErr w:type="spellStart"/>
      <w:r w:rsidRPr="009E1F92">
        <w:rPr>
          <w:rFonts w:asciiTheme="minorHAnsi" w:eastAsia="MS Mincho" w:hAnsiTheme="minorHAnsi" w:cstheme="minorHAnsi"/>
          <w:iCs/>
          <w:kern w:val="0"/>
          <w:sz w:val="20"/>
          <w:szCs w:val="20"/>
          <w:lang w:eastAsia="en-US" w:bidi="ar-SA"/>
        </w:rPr>
        <w:t>ym</w:t>
      </w:r>
      <w:proofErr w:type="spellEnd"/>
      <w:r w:rsidRPr="009E1F92">
        <w:rPr>
          <w:rFonts w:asciiTheme="minorHAnsi" w:eastAsia="MS Mincho" w:hAnsiTheme="minorHAnsi" w:cstheme="minorHAnsi"/>
          <w:iCs/>
          <w:kern w:val="0"/>
          <w:sz w:val="20"/>
          <w:szCs w:val="20"/>
          <w:lang w:eastAsia="en-US" w:bidi="ar-SA"/>
        </w:rPr>
        <w:t xml:space="preserve"> dalej „Wykonawcą”</w:t>
      </w:r>
    </w:p>
    <w:p w:rsidR="009E1F92" w:rsidRPr="009E1F92" w:rsidRDefault="009E1F92" w:rsidP="009E1F92">
      <w:pPr>
        <w:widowControl/>
        <w:suppressAutoHyphens w:val="0"/>
        <w:jc w:val="both"/>
        <w:rPr>
          <w:rFonts w:asciiTheme="minorHAnsi" w:eastAsiaTheme="minorHAnsi" w:hAnsiTheme="minorHAnsi" w:cstheme="minorHAnsi"/>
          <w:kern w:val="0"/>
          <w:sz w:val="20"/>
          <w:szCs w:val="20"/>
          <w:lang w:eastAsia="en-US" w:bidi="ar-SA"/>
        </w:rPr>
      </w:pPr>
    </w:p>
    <w:p w:rsidR="009E1F92" w:rsidRPr="009E1F92" w:rsidRDefault="009E1F92" w:rsidP="009E1F92">
      <w:pPr>
        <w:ind w:left="40" w:right="40"/>
        <w:jc w:val="both"/>
        <w:rPr>
          <w:rFonts w:asciiTheme="minorHAnsi" w:eastAsiaTheme="minorHAnsi" w:hAnsiTheme="minorHAnsi" w:cstheme="minorHAnsi"/>
          <w:b/>
          <w:bCs/>
          <w:iCs/>
          <w:kern w:val="0"/>
          <w:sz w:val="20"/>
          <w:szCs w:val="20"/>
          <w:lang w:eastAsia="en-US" w:bidi="ar-SA"/>
        </w:rPr>
      </w:pPr>
      <w:r w:rsidRPr="009E1F92">
        <w:rPr>
          <w:rFonts w:asciiTheme="minorHAnsi" w:eastAsiaTheme="minorHAnsi" w:hAnsiTheme="minorHAnsi" w:cstheme="minorHAnsi"/>
          <w:b/>
          <w:bCs/>
          <w:iCs/>
          <w:kern w:val="0"/>
          <w:sz w:val="20"/>
          <w:szCs w:val="20"/>
          <w:lang w:eastAsia="en-US" w:bidi="ar-SA"/>
        </w:rPr>
        <w:t>zwanymi w dalszej części umowy łącznie Stronami</w:t>
      </w: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1</w:t>
      </w:r>
    </w:p>
    <w:p w:rsidR="009E1F92" w:rsidRPr="009E1F92" w:rsidRDefault="009E1F92" w:rsidP="009E1F92">
      <w:pPr>
        <w:widowControl/>
        <w:numPr>
          <w:ilvl w:val="0"/>
          <w:numId w:val="1"/>
        </w:numPr>
        <w:suppressAutoHyphens w:val="0"/>
        <w:spacing w:after="200" w:line="360" w:lineRule="auto"/>
        <w:ind w:left="426" w:hanging="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tonerów, materiałów eksploatacyjnych do drukarek, kserokopiarek, urządzeń wielofunkcyjnych oraz odbiór zużytych materiałów na potrzeby Zamawiającego, zgodnie ze szczegółowym opisem przedmiotu zamówienia, który stanowi załącznik nr 1 do niniejszej umowy, formularzem oferty Wykonawcy z dnia …………..., która stanowi załącznik nr 2 do niniejszej umowy. </w:t>
      </w:r>
    </w:p>
    <w:p w:rsidR="009E1F92" w:rsidRPr="009E1F92" w:rsidRDefault="009E1F92" w:rsidP="009E1F92">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Przedmiot umowy, określony w ust. 1 Wykonawca dostarczy pod adres:</w:t>
      </w:r>
    </w:p>
    <w:p w:rsidR="009E1F92" w:rsidRPr="009E1F92" w:rsidRDefault="009E1F92" w:rsidP="009E1F92">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Warszawa, ul. Wołoska 5, w dni powszednie, w godzinach 8:00-15:30</w:t>
      </w:r>
    </w:p>
    <w:p w:rsidR="009E1F92" w:rsidRPr="009E1F92" w:rsidRDefault="009E1F92" w:rsidP="009E1F92">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Umowa została zawarta na czas oznaczony </w:t>
      </w:r>
      <w:r w:rsidRPr="009E1F92">
        <w:rPr>
          <w:rFonts w:asciiTheme="minorHAnsi" w:eastAsiaTheme="minorHAnsi" w:hAnsiTheme="minorHAnsi" w:cstheme="minorHAnsi"/>
          <w:kern w:val="0"/>
          <w:sz w:val="20"/>
          <w:szCs w:val="20"/>
          <w:lang w:eastAsia="en-US" w:bidi="ar-SA"/>
        </w:rPr>
        <w:fldChar w:fldCharType="begin"/>
      </w:r>
      <w:r w:rsidRPr="009E1F92">
        <w:rPr>
          <w:rFonts w:asciiTheme="minorHAnsi" w:eastAsiaTheme="minorHAnsi" w:hAnsiTheme="minorHAnsi" w:cstheme="minorHAnsi"/>
          <w:kern w:val="0"/>
          <w:sz w:val="20"/>
          <w:szCs w:val="20"/>
          <w:lang w:eastAsia="en-US" w:bidi="ar-SA"/>
        </w:rPr>
        <w:instrText xml:space="preserve"> MERGEFIELD ter1 </w:instrText>
      </w:r>
      <w:r w:rsidRPr="009E1F92">
        <w:rPr>
          <w:rFonts w:asciiTheme="minorHAnsi" w:eastAsiaTheme="minorHAnsi" w:hAnsiTheme="minorHAnsi" w:cstheme="minorHAnsi"/>
          <w:kern w:val="0"/>
          <w:sz w:val="20"/>
          <w:szCs w:val="20"/>
          <w:lang w:eastAsia="en-US" w:bidi="ar-SA"/>
        </w:rPr>
        <w:fldChar w:fldCharType="separate"/>
      </w:r>
      <w:r w:rsidRPr="009E1F92">
        <w:rPr>
          <w:rFonts w:asciiTheme="minorHAnsi" w:eastAsiaTheme="minorHAnsi" w:hAnsiTheme="minorHAnsi" w:cstheme="minorHAnsi"/>
          <w:kern w:val="0"/>
          <w:sz w:val="20"/>
          <w:szCs w:val="20"/>
          <w:lang w:eastAsia="en-US" w:bidi="ar-SA"/>
        </w:rPr>
        <w:t xml:space="preserve">od dnia 02.01.2023 r. do dnia 31 grudnia 2023 </w:t>
      </w:r>
      <w:r w:rsidRPr="009E1F92">
        <w:rPr>
          <w:rFonts w:asciiTheme="minorHAnsi" w:eastAsiaTheme="minorHAnsi" w:hAnsiTheme="minorHAnsi" w:cstheme="minorHAnsi"/>
          <w:kern w:val="0"/>
          <w:sz w:val="20"/>
          <w:szCs w:val="20"/>
          <w:lang w:eastAsia="en-US" w:bidi="ar-SA"/>
        </w:rPr>
        <w:fldChar w:fldCharType="end"/>
      </w:r>
      <w:r w:rsidRPr="009E1F92">
        <w:rPr>
          <w:rFonts w:asciiTheme="minorHAnsi" w:eastAsiaTheme="minorHAnsi" w:hAnsiTheme="minorHAnsi" w:cstheme="minorHAnsi"/>
          <w:kern w:val="0"/>
          <w:sz w:val="20"/>
          <w:szCs w:val="20"/>
          <w:lang w:eastAsia="en-US" w:bidi="ar-SA"/>
        </w:rPr>
        <w:t>roku lub do wyczerpania wartości umowy wskazanej w § 3 ust. 1 niniejszej umowy.</w:t>
      </w:r>
    </w:p>
    <w:p w:rsidR="009E1F92" w:rsidRPr="009E1F92" w:rsidRDefault="009E1F92" w:rsidP="009E1F92">
      <w:pPr>
        <w:widowControl/>
        <w:numPr>
          <w:ilvl w:val="0"/>
          <w:numId w:val="1"/>
        </w:numPr>
        <w:suppressAutoHyphens w:val="0"/>
        <w:spacing w:after="200" w:line="360" w:lineRule="auto"/>
        <w:ind w:left="426"/>
        <w:jc w:val="both"/>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rsidR="009E1F92" w:rsidRPr="009E1F92" w:rsidRDefault="009E1F92" w:rsidP="009E1F92">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2</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lastRenderedPageBreak/>
        <w:t>Osobami uprawnionymi do składania zamówień są:</w:t>
      </w:r>
    </w:p>
    <w:p w:rsidR="009E1F92" w:rsidRPr="009E1F92" w:rsidRDefault="009E1F92" w:rsidP="009E1F92">
      <w:pPr>
        <w:widowControl/>
        <w:numPr>
          <w:ilvl w:val="0"/>
          <w:numId w:val="11"/>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t>
      </w:r>
    </w:p>
    <w:p w:rsidR="009E1F92" w:rsidRPr="009E1F92" w:rsidRDefault="009E1F92" w:rsidP="009E1F92">
      <w:pPr>
        <w:widowControl/>
        <w:numPr>
          <w:ilvl w:val="0"/>
          <w:numId w:val="11"/>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Zamówienia będą składane na adres e-mail Wykonawcy: ………………….</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Zlecenia będą przesyłane na druku, którego wzór stanowi załącznik nr 2 do niniejszej umowy.</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udzieli gwarancji na dostarczony towar.</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Dostarczony towar musi zostać zabezpieczony przez Wykonawcę tak aby nie uległ zniszczeniu w trakcie transportu.</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Dostarczony towar musi być fabrycznie nowy, nienoszący śladów używania, uszkodzenia.</w:t>
      </w:r>
    </w:p>
    <w:p w:rsidR="009E1F92" w:rsidRPr="009E1F92" w:rsidRDefault="009E1F92" w:rsidP="009E1F92">
      <w:pPr>
        <w:widowControl/>
        <w:numPr>
          <w:ilvl w:val="0"/>
          <w:numId w:val="2"/>
        </w:numPr>
        <w:suppressAutoHyphens w:val="0"/>
        <w:spacing w:after="200" w:line="360" w:lineRule="auto"/>
        <w:ind w:left="426"/>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Dostawa obejmuje wniesienie do pomieszczenia wskazanego przez pracownika Zamawiającego. </w:t>
      </w:r>
    </w:p>
    <w:p w:rsidR="009E1F92" w:rsidRPr="009E1F92" w:rsidRDefault="009E1F92" w:rsidP="009E1F92">
      <w:pPr>
        <w:widowControl/>
        <w:suppressAutoHyphens w:val="0"/>
        <w:spacing w:line="360" w:lineRule="auto"/>
        <w:ind w:left="426"/>
        <w:jc w:val="both"/>
        <w:rPr>
          <w:rFonts w:asciiTheme="minorHAnsi" w:eastAsiaTheme="minorHAnsi" w:hAnsiTheme="minorHAnsi" w:cstheme="minorHAnsi"/>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3</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9E1F92">
        <w:rPr>
          <w:rFonts w:asciiTheme="minorHAnsi" w:eastAsia="MS Mincho" w:hAnsiTheme="minorHAnsi" w:cstheme="minorHAnsi"/>
          <w:color w:val="000000"/>
          <w:kern w:val="0"/>
          <w:sz w:val="20"/>
          <w:szCs w:val="20"/>
          <w:lang w:eastAsia="pl-PL" w:bidi="ar-SA"/>
        </w:rPr>
        <w:br/>
        <w:t xml:space="preserve">za faktycznie dostarczone tonery oraz materiały eksploatacyjne, przy czym nie przekroczy ono łącznie kwoty brutto …………….zł (słownie: …………………..zł ………. groszy). </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9E1F92">
        <w:rPr>
          <w:rFonts w:asciiTheme="minorHAnsi" w:eastAsia="MS Mincho" w:hAnsiTheme="minorHAnsi" w:cstheme="minorHAnsi"/>
          <w:kern w:val="0"/>
          <w:sz w:val="20"/>
          <w:szCs w:val="20"/>
          <w:lang w:eastAsia="pl-PL" w:bidi="ar-SA"/>
        </w:rPr>
        <w:t xml:space="preserve">prawidłowego </w:t>
      </w:r>
      <w:r w:rsidRPr="009E1F92">
        <w:rPr>
          <w:rFonts w:asciiTheme="minorHAnsi" w:eastAsia="MS Mincho" w:hAnsiTheme="minorHAnsi" w:cstheme="minorHAnsi"/>
          <w:color w:val="000000"/>
          <w:kern w:val="0"/>
          <w:sz w:val="20"/>
          <w:szCs w:val="20"/>
          <w:lang w:eastAsia="pl-PL" w:bidi="ar-SA"/>
        </w:rPr>
        <w:t>wykonania niniejszej umowy.</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rsidR="009E1F92" w:rsidRPr="009E1F92" w:rsidRDefault="009E1F92" w:rsidP="009E1F92">
      <w:pPr>
        <w:widowControl/>
        <w:numPr>
          <w:ilvl w:val="0"/>
          <w:numId w:val="4"/>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Faktura, poza wymogami księgowymi, musi zawierać wykaz rodzajów i liczby dostarczonych tonerów i materiałów eksploatacyjnych oraz ich wartość jednostkową i łączną. Ceny jednostkowe wskazane w formularzu oferty Wykonawcy z dnia ………………., która stanowi załącznik nr 3 do niniejszej umowy pozostają niezmienne przez cały okres obowiązywania umowy.</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lastRenderedPageBreak/>
        <w:t>Wykonawca oświadcza, że wskazany na fakturze VAT rachunek bankowy jest rachunkiem rozliczeniowym służącym wyłącznie dla celów rozliczeń z tytułu prowadzonej przez niego działalności gospodarczej.</w:t>
      </w:r>
    </w:p>
    <w:p w:rsidR="009E1F92" w:rsidRPr="009E1F92" w:rsidRDefault="009E1F92" w:rsidP="009E1F92">
      <w:pPr>
        <w:widowControl/>
        <w:numPr>
          <w:ilvl w:val="0"/>
          <w:numId w:val="4"/>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rsidR="009E1F92" w:rsidRPr="009E1F92" w:rsidRDefault="009E1F92" w:rsidP="009E1F92">
      <w:pPr>
        <w:suppressAutoHyphens w:val="0"/>
        <w:autoSpaceDE w:val="0"/>
        <w:autoSpaceDN w:val="0"/>
        <w:adjustRightInd w:val="0"/>
        <w:spacing w:line="360" w:lineRule="auto"/>
        <w:ind w:left="360"/>
        <w:jc w:val="both"/>
        <w:rPr>
          <w:rFonts w:asciiTheme="minorHAnsi" w:eastAsia="MS Mincho" w:hAnsiTheme="minorHAnsi" w:cstheme="minorHAnsi"/>
          <w:color w:val="000000"/>
          <w:kern w:val="0"/>
          <w:sz w:val="20"/>
          <w:szCs w:val="20"/>
          <w:lang w:eastAsia="pl-PL"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4</w:t>
      </w:r>
    </w:p>
    <w:p w:rsidR="009E1F92" w:rsidRPr="009E1F92" w:rsidRDefault="009E1F92" w:rsidP="009E1F92">
      <w:pPr>
        <w:widowControl/>
        <w:numPr>
          <w:ilvl w:val="0"/>
          <w:numId w:val="6"/>
        </w:numPr>
        <w:suppressAutoHyphens w:val="0"/>
        <w:autoSpaceDE w:val="0"/>
        <w:autoSpaceDN w:val="0"/>
        <w:adjustRightInd w:val="0"/>
        <w:spacing w:after="200" w:line="360" w:lineRule="auto"/>
        <w:jc w:val="both"/>
        <w:rPr>
          <w:rFonts w:asciiTheme="minorHAnsi" w:eastAsia="MS Mincho" w:hAnsiTheme="minorHAnsi" w:cstheme="minorHAnsi"/>
          <w:kern w:val="0"/>
          <w:sz w:val="20"/>
          <w:szCs w:val="20"/>
          <w:lang w:eastAsia="pl-PL" w:bidi="ar-SA"/>
        </w:rPr>
      </w:pPr>
      <w:r w:rsidRPr="009E1F92">
        <w:rPr>
          <w:rFonts w:asciiTheme="minorHAnsi" w:eastAsia="Times New Roman" w:hAnsiTheme="minorHAnsi" w:cstheme="minorHAnsi"/>
          <w:color w:val="000000"/>
          <w:kern w:val="0"/>
          <w:sz w:val="20"/>
          <w:szCs w:val="20"/>
          <w:lang w:eastAsia="pl-PL" w:bidi="ar-SA"/>
        </w:rPr>
        <w:t xml:space="preserve">W przypadku niewykonania lub nienależytego wykonania niniejszej umowy Wykonawca zobowiązuje się zapłacić Zamawiającemu następujące kary umowne: </w:t>
      </w:r>
    </w:p>
    <w:p w:rsidR="009E1F92" w:rsidRPr="009E1F92" w:rsidRDefault="009E1F92" w:rsidP="009E1F92">
      <w:pPr>
        <w:widowControl/>
        <w:numPr>
          <w:ilvl w:val="0"/>
          <w:numId w:val="3"/>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przypadku rozwiązania umowy lub odstąpienia z przyczyn leżących po stronie Wykonawcy w wysokości 20 % wartości umowy brutto, określonej § 3 ust. 1 umowy,  </w:t>
      </w:r>
    </w:p>
    <w:p w:rsidR="009E1F92" w:rsidRPr="009E1F92" w:rsidRDefault="009E1F92" w:rsidP="009E1F92">
      <w:pPr>
        <w:widowControl/>
        <w:numPr>
          <w:ilvl w:val="0"/>
          <w:numId w:val="3"/>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 nieterminowe dostarczenie towaru – w wysokości 10 % wartości zamówionego towaru brutto za każdy rozpoczęty dzień roboczy opóźnienia,</w:t>
      </w:r>
    </w:p>
    <w:p w:rsidR="009E1F92" w:rsidRPr="009E1F92" w:rsidRDefault="009E1F92" w:rsidP="009E1F92">
      <w:pPr>
        <w:widowControl/>
        <w:numPr>
          <w:ilvl w:val="0"/>
          <w:numId w:val="3"/>
        </w:numPr>
        <w:suppressAutoHyphens w:val="0"/>
        <w:spacing w:after="200" w:line="360" w:lineRule="auto"/>
        <w:ind w:left="567" w:hanging="284"/>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za inne przypadki nienależytego lub niewykonania umowy – w wysokości 10 % wartości zamówionego towaru brutto, którego dotyczy niewykonanie lub nienależyte wykonanie.</w:t>
      </w:r>
    </w:p>
    <w:p w:rsidR="009E1F92" w:rsidRPr="009E1F92" w:rsidRDefault="009E1F92" w:rsidP="009E1F92">
      <w:pPr>
        <w:widowControl/>
        <w:numPr>
          <w:ilvl w:val="0"/>
          <w:numId w:val="6"/>
        </w:numPr>
        <w:tabs>
          <w:tab w:val="num" w:pos="720"/>
        </w:tabs>
        <w:suppressAutoHyphens w:val="0"/>
        <w:autoSpaceDE w:val="0"/>
        <w:autoSpaceDN w:val="0"/>
        <w:adjustRightInd w:val="0"/>
        <w:spacing w:after="200" w:line="360" w:lineRule="auto"/>
        <w:jc w:val="both"/>
        <w:rPr>
          <w:rFonts w:asciiTheme="minorHAnsi" w:eastAsia="Times New Roman"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Zamawiający zastrzega sobie prawo potrącenia z wynagrodzenia przysługującego Wykonawcy przy zakupie kolejnej partii tonerów i materiałów eksploatacyjnych do drukarek kwoty stanowiącej równowartość kary umownej, przewidzianej w ust. 1 a w przypadku braku możliwości potrącenia </w:t>
      </w:r>
      <w:r w:rsidRPr="009E1F92">
        <w:rPr>
          <w:rFonts w:asciiTheme="minorHAnsi" w:eastAsia="Times New Roman" w:hAnsiTheme="minorHAnsi" w:cstheme="minorHAnsi"/>
          <w:bCs/>
          <w:color w:val="000000"/>
          <w:kern w:val="0"/>
          <w:sz w:val="20"/>
          <w:szCs w:val="20"/>
          <w:lang w:eastAsia="pl-PL" w:bidi="ar-SA"/>
        </w:rPr>
        <w:t xml:space="preserve">Wykonawca </w:t>
      </w:r>
      <w:r w:rsidRPr="009E1F92">
        <w:rPr>
          <w:rFonts w:asciiTheme="minorHAnsi" w:eastAsia="Times New Roman" w:hAnsiTheme="minorHAnsi" w:cstheme="minorHAnsi"/>
          <w:color w:val="000000"/>
          <w:kern w:val="0"/>
          <w:sz w:val="20"/>
          <w:szCs w:val="20"/>
          <w:lang w:eastAsia="pl-PL" w:bidi="ar-SA"/>
        </w:rPr>
        <w:t xml:space="preserve">zapłaci należność, na konto </w:t>
      </w:r>
      <w:r w:rsidRPr="009E1F92">
        <w:rPr>
          <w:rFonts w:asciiTheme="minorHAnsi" w:eastAsia="Times New Roman" w:hAnsiTheme="minorHAnsi" w:cstheme="minorHAnsi"/>
          <w:color w:val="000000"/>
          <w:kern w:val="0"/>
          <w:sz w:val="20"/>
          <w:szCs w:val="20"/>
          <w:lang w:val="x-none" w:eastAsia="pl-PL" w:bidi="ar-SA"/>
        </w:rPr>
        <w:t>Zamawiającego</w:t>
      </w:r>
      <w:r w:rsidRPr="009E1F92">
        <w:rPr>
          <w:rFonts w:asciiTheme="minorHAnsi" w:eastAsia="Times New Roman" w:hAnsiTheme="minorHAnsi" w:cstheme="minorHAnsi"/>
          <w:b/>
          <w:color w:val="000000"/>
          <w:kern w:val="0"/>
          <w:sz w:val="20"/>
          <w:szCs w:val="20"/>
          <w:lang w:eastAsia="pl-PL" w:bidi="ar-SA"/>
        </w:rPr>
        <w:t>,</w:t>
      </w:r>
      <w:r w:rsidRPr="009E1F92">
        <w:rPr>
          <w:rFonts w:asciiTheme="minorHAnsi" w:eastAsia="Times New Roman" w:hAnsiTheme="minorHAnsi" w:cstheme="minorHAnsi"/>
          <w:color w:val="000000"/>
          <w:kern w:val="0"/>
          <w:sz w:val="20"/>
          <w:szCs w:val="20"/>
          <w:lang w:eastAsia="pl-PL" w:bidi="ar-SA"/>
        </w:rPr>
        <w:t xml:space="preserve"> w terminie 7 dni od daty doręczenia pisemnego wezwania.</w:t>
      </w:r>
    </w:p>
    <w:p w:rsidR="009E1F92" w:rsidRPr="009E1F92" w:rsidRDefault="009E1F92" w:rsidP="009E1F92">
      <w:pPr>
        <w:widowControl/>
        <w:numPr>
          <w:ilvl w:val="0"/>
          <w:numId w:val="6"/>
        </w:numPr>
        <w:suppressAutoHyphens w:val="0"/>
        <w:autoSpaceDE w:val="0"/>
        <w:autoSpaceDN w:val="0"/>
        <w:adjustRightInd w:val="0"/>
        <w:spacing w:after="200" w:line="360" w:lineRule="auto"/>
        <w:jc w:val="both"/>
        <w:rPr>
          <w:rFonts w:asciiTheme="minorHAnsi" w:eastAsia="MS Mincho" w:hAnsiTheme="minorHAnsi" w:cstheme="minorHAnsi"/>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Zamawiający zastrzega sobie prawo do naliczania odszkodowania uzupełniającego przewyższającego kary </w:t>
      </w:r>
      <w:r w:rsidRPr="009E1F92">
        <w:rPr>
          <w:rFonts w:asciiTheme="minorHAnsi" w:eastAsia="MS Mincho" w:hAnsiTheme="minorHAnsi" w:cstheme="minorHAnsi"/>
          <w:kern w:val="0"/>
          <w:sz w:val="20"/>
          <w:szCs w:val="20"/>
          <w:lang w:eastAsia="pl-PL" w:bidi="ar-SA"/>
        </w:rPr>
        <w:t>umowne.</w:t>
      </w:r>
      <w:r w:rsidRPr="009E1F92">
        <w:rPr>
          <w:rFonts w:asciiTheme="minorHAnsi" w:eastAsia="MS Mincho" w:hAnsiTheme="minorHAnsi" w:cstheme="minorHAnsi"/>
          <w:color w:val="0070C0"/>
          <w:kern w:val="0"/>
          <w:sz w:val="20"/>
          <w:szCs w:val="20"/>
          <w:lang w:eastAsia="pl-PL" w:bidi="ar-SA"/>
        </w:rPr>
        <w:t xml:space="preserve"> </w:t>
      </w:r>
    </w:p>
    <w:p w:rsidR="009E1F92" w:rsidRPr="009E1F92" w:rsidRDefault="009E1F92" w:rsidP="009E1F92">
      <w:pPr>
        <w:widowControl/>
        <w:numPr>
          <w:ilvl w:val="0"/>
          <w:numId w:val="6"/>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Wykonawca wyraża zgodę na potrącenie kary umownej z przysługującego Wykonawcy wynagrodzenia bez wezwania do zapłaty.</w:t>
      </w:r>
    </w:p>
    <w:p w:rsidR="009E1F92" w:rsidRPr="009E1F92" w:rsidRDefault="009E1F92" w:rsidP="009E1F92">
      <w:pPr>
        <w:widowControl/>
        <w:numPr>
          <w:ilvl w:val="0"/>
          <w:numId w:val="6"/>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Kary umowne podlegają sumowaniu.</w:t>
      </w:r>
    </w:p>
    <w:p w:rsidR="009E1F92" w:rsidRPr="009E1F92" w:rsidRDefault="009E1F92" w:rsidP="009E1F92">
      <w:pPr>
        <w:widowControl/>
        <w:numPr>
          <w:ilvl w:val="0"/>
          <w:numId w:val="6"/>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W przypadku naliczenia przez Zamawiającego kar umownych, Wykonawca nie może pomniejszyć należnego mu wynagrodzenia na wystawionej fakturze o kwotę naliczonych kar umownych. </w:t>
      </w:r>
    </w:p>
    <w:p w:rsidR="009E1F92" w:rsidRPr="009E1F92" w:rsidRDefault="009E1F92" w:rsidP="009E1F92">
      <w:pPr>
        <w:widowControl/>
        <w:suppressAutoHyphens w:val="0"/>
        <w:spacing w:line="360" w:lineRule="auto"/>
        <w:ind w:left="360"/>
        <w:jc w:val="both"/>
        <w:rPr>
          <w:rFonts w:asciiTheme="minorHAnsi" w:eastAsiaTheme="minorHAnsi" w:hAnsiTheme="minorHAnsi" w:cstheme="minorHAnsi"/>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5</w:t>
      </w:r>
    </w:p>
    <w:p w:rsidR="009E1F92" w:rsidRPr="009E1F92" w:rsidRDefault="009E1F92" w:rsidP="009E1F92">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1. Zamawiającemu przysługuje prawo odstąpienia od Umowy: </w:t>
      </w:r>
    </w:p>
    <w:p w:rsidR="009E1F92" w:rsidRPr="009E1F92" w:rsidRDefault="009E1F92" w:rsidP="009E1F92">
      <w:pPr>
        <w:widowControl/>
        <w:numPr>
          <w:ilvl w:val="0"/>
          <w:numId w:val="8"/>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9E1F92">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9E1F92">
        <w:rPr>
          <w:rFonts w:asciiTheme="minorHAnsi" w:eastAsia="MS Mincho" w:hAnsiTheme="minorHAnsi" w:cstheme="minorHAnsi"/>
          <w:color w:val="000000"/>
          <w:kern w:val="0"/>
          <w:sz w:val="20"/>
          <w:szCs w:val="20"/>
          <w:lang w:eastAsia="pl-PL" w:bidi="ar-SA"/>
        </w:rPr>
        <w:br/>
        <w:t xml:space="preserve">o powyższych okolicznościach, </w:t>
      </w:r>
    </w:p>
    <w:p w:rsidR="009E1F92" w:rsidRPr="009E1F92" w:rsidRDefault="009E1F92" w:rsidP="009E1F92">
      <w:pPr>
        <w:widowControl/>
        <w:numPr>
          <w:ilvl w:val="0"/>
          <w:numId w:val="8"/>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lastRenderedPageBreak/>
        <w:t>w przypadku, gdy dojdzie do trzykrotnego niewykonania lub nienależytego wykonania szczegółowego zamówienia z przyczyn leżących po stronie Wykonawcy,</w:t>
      </w:r>
    </w:p>
    <w:p w:rsidR="009E1F92" w:rsidRPr="009E1F92" w:rsidRDefault="009E1F92" w:rsidP="009E1F92">
      <w:pPr>
        <w:widowControl/>
        <w:numPr>
          <w:ilvl w:val="0"/>
          <w:numId w:val="8"/>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 Wykonawca nie rozpoczął realizacji </w:t>
      </w:r>
      <w:r w:rsidRPr="009E1F92">
        <w:rPr>
          <w:rFonts w:asciiTheme="minorHAnsi" w:eastAsia="MS Mincho" w:hAnsiTheme="minorHAnsi" w:cstheme="minorHAnsi"/>
          <w:kern w:val="0"/>
          <w:sz w:val="20"/>
          <w:szCs w:val="20"/>
          <w:lang w:eastAsia="pl-PL" w:bidi="ar-SA"/>
        </w:rPr>
        <w:t>Umowy w terminie 15 dni,</w:t>
      </w:r>
      <w:r w:rsidRPr="009E1F92">
        <w:rPr>
          <w:rFonts w:asciiTheme="minorHAnsi" w:eastAsia="MS Mincho" w:hAnsiTheme="minorHAnsi" w:cstheme="minorHAnsi"/>
          <w:color w:val="000000"/>
          <w:kern w:val="0"/>
          <w:sz w:val="20"/>
          <w:szCs w:val="20"/>
          <w:lang w:eastAsia="pl-PL" w:bidi="ar-SA"/>
        </w:rPr>
        <w:t xml:space="preserve"> </w:t>
      </w:r>
    </w:p>
    <w:p w:rsidR="009E1F92" w:rsidRPr="009E1F92" w:rsidRDefault="009E1F92" w:rsidP="009E1F92">
      <w:pPr>
        <w:widowControl/>
        <w:numPr>
          <w:ilvl w:val="0"/>
          <w:numId w:val="8"/>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9E1F92">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rsidR="009E1F92" w:rsidRPr="009E1F92" w:rsidRDefault="009E1F92" w:rsidP="009E1F92">
      <w:pPr>
        <w:widowControl/>
        <w:numPr>
          <w:ilvl w:val="0"/>
          <w:numId w:val="7"/>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9E1F92">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9E1F92">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9E1F92">
        <w:rPr>
          <w:rFonts w:asciiTheme="minorHAnsi" w:eastAsia="MS Mincho" w:hAnsiTheme="minorHAnsi" w:cstheme="minorHAnsi"/>
          <w:kern w:val="0"/>
          <w:sz w:val="20"/>
          <w:szCs w:val="20"/>
          <w:lang w:eastAsia="pl-PL" w:bidi="ar-SA"/>
        </w:rPr>
        <w:br/>
        <w:t xml:space="preserve">do zaniechania naruszeń i bezskutecznym upływie wyznaczonego terminu. </w:t>
      </w:r>
    </w:p>
    <w:p w:rsidR="009E1F92" w:rsidRPr="009E1F92" w:rsidRDefault="009E1F92" w:rsidP="009E1F92">
      <w:pPr>
        <w:tabs>
          <w:tab w:val="left" w:pos="0"/>
        </w:tabs>
        <w:suppressAutoHyphens w:val="0"/>
        <w:autoSpaceDE w:val="0"/>
        <w:autoSpaceDN w:val="0"/>
        <w:adjustRightInd w:val="0"/>
        <w:spacing w:line="360" w:lineRule="auto"/>
        <w:ind w:left="357"/>
        <w:contextualSpacing/>
        <w:jc w:val="both"/>
        <w:rPr>
          <w:rFonts w:asciiTheme="minorHAnsi" w:eastAsia="MS Mincho" w:hAnsiTheme="minorHAnsi" w:cstheme="minorHAnsi"/>
          <w:kern w:val="0"/>
          <w:sz w:val="20"/>
          <w:szCs w:val="20"/>
          <w:lang w:eastAsia="pl-PL"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6</w:t>
      </w:r>
    </w:p>
    <w:p w:rsidR="009E1F92" w:rsidRPr="009E1F92" w:rsidRDefault="009E1F92" w:rsidP="009E1F92">
      <w:pPr>
        <w:widowControl/>
        <w:numPr>
          <w:ilvl w:val="0"/>
          <w:numId w:val="5"/>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rsidR="009E1F92" w:rsidRPr="009E1F92" w:rsidRDefault="009E1F92" w:rsidP="009E1F92">
      <w:pPr>
        <w:widowControl/>
        <w:numPr>
          <w:ilvl w:val="0"/>
          <w:numId w:val="5"/>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tonerów i materiałów eksploatacyjnych. </w:t>
      </w:r>
    </w:p>
    <w:p w:rsidR="009E1F92" w:rsidRPr="009E1F92" w:rsidRDefault="009E1F92" w:rsidP="009E1F92">
      <w:pPr>
        <w:widowControl/>
        <w:numPr>
          <w:ilvl w:val="0"/>
          <w:numId w:val="5"/>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rsidR="009E1F92" w:rsidRPr="009E1F92" w:rsidRDefault="009E1F92" w:rsidP="009E1F92">
      <w:pPr>
        <w:widowControl/>
        <w:numPr>
          <w:ilvl w:val="0"/>
          <w:numId w:val="5"/>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9E1F92">
        <w:rPr>
          <w:rFonts w:asciiTheme="minorHAnsi" w:hAnsiTheme="minorHAnsi" w:cstheme="minorHAnsi"/>
          <w:sz w:val="20"/>
          <w:szCs w:val="20"/>
        </w:rPr>
        <w:t>Wykonawca udziela Zamawiającemu gwarancji na przedmiot niniejszej umowy na okres 24 miesięcy.</w:t>
      </w:r>
    </w:p>
    <w:p w:rsidR="009E1F92" w:rsidRPr="009E1F92" w:rsidRDefault="009E1F92" w:rsidP="009E1F92">
      <w:pPr>
        <w:widowControl/>
        <w:numPr>
          <w:ilvl w:val="0"/>
          <w:numId w:val="5"/>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rsidR="009E1F92" w:rsidRPr="009E1F92" w:rsidRDefault="009E1F92" w:rsidP="009E1F92">
      <w:pPr>
        <w:widowControl/>
        <w:tabs>
          <w:tab w:val="left" w:pos="720"/>
        </w:tabs>
        <w:suppressAutoHyphens w:val="0"/>
        <w:spacing w:line="360" w:lineRule="auto"/>
        <w:ind w:left="357"/>
        <w:jc w:val="both"/>
        <w:rPr>
          <w:rFonts w:asciiTheme="minorHAnsi" w:eastAsiaTheme="minorHAnsi" w:hAnsiTheme="minorHAnsi" w:cstheme="minorHAnsi"/>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7</w:t>
      </w:r>
    </w:p>
    <w:p w:rsidR="009E1F92" w:rsidRPr="009E1F92" w:rsidRDefault="009E1F92" w:rsidP="009E1F92">
      <w:pPr>
        <w:widowControl/>
        <w:numPr>
          <w:ilvl w:val="0"/>
          <w:numId w:val="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 xml:space="preserve">Osobami odpowiedzialnymi za realizację przedmiotu umowy ze strony Zamawiającego jest: </w:t>
      </w:r>
    </w:p>
    <w:p w:rsidR="009E1F92" w:rsidRPr="009E1F92" w:rsidRDefault="009E1F92" w:rsidP="009E1F92">
      <w:pPr>
        <w:spacing w:line="360" w:lineRule="auto"/>
        <w:ind w:left="360"/>
        <w:contextualSpacing/>
        <w:jc w:val="both"/>
        <w:rPr>
          <w:rFonts w:asciiTheme="minorHAnsi" w:hAnsiTheme="minorHAnsi" w:cstheme="minorHAnsi"/>
          <w:sz w:val="20"/>
          <w:szCs w:val="20"/>
        </w:rPr>
      </w:pPr>
      <w:r w:rsidRPr="009E1F92">
        <w:rPr>
          <w:rFonts w:asciiTheme="minorHAnsi" w:hAnsiTheme="minorHAnsi" w:cstheme="minorHAnsi"/>
          <w:sz w:val="20"/>
          <w:szCs w:val="20"/>
        </w:rPr>
        <w:t>………………..nr tel. …………………</w:t>
      </w:r>
    </w:p>
    <w:p w:rsidR="009E1F92" w:rsidRPr="009E1F92" w:rsidRDefault="009E1F92" w:rsidP="009E1F92">
      <w:pPr>
        <w:widowControl/>
        <w:numPr>
          <w:ilvl w:val="0"/>
          <w:numId w:val="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Osobą odpowiedzialną za realizację przedmiotu umowy ze strony Wykonawcy jest:</w:t>
      </w:r>
    </w:p>
    <w:p w:rsidR="009E1F92" w:rsidRPr="009E1F92" w:rsidRDefault="009E1F92" w:rsidP="009E1F92">
      <w:pPr>
        <w:spacing w:line="360" w:lineRule="auto"/>
        <w:ind w:left="360"/>
        <w:contextualSpacing/>
        <w:jc w:val="both"/>
        <w:rPr>
          <w:rFonts w:asciiTheme="minorHAnsi" w:hAnsiTheme="minorHAnsi" w:cstheme="minorHAnsi"/>
          <w:sz w:val="20"/>
          <w:szCs w:val="20"/>
        </w:rPr>
      </w:pPr>
      <w:r w:rsidRPr="009E1F92">
        <w:rPr>
          <w:rFonts w:asciiTheme="minorHAnsi" w:hAnsiTheme="minorHAnsi" w:cstheme="minorHAnsi"/>
          <w:sz w:val="20"/>
          <w:szCs w:val="20"/>
        </w:rPr>
        <w:t>………………nr tel. ……………….</w:t>
      </w:r>
    </w:p>
    <w:p w:rsidR="009E1F92" w:rsidRPr="009E1F92" w:rsidRDefault="009E1F92" w:rsidP="009E1F92">
      <w:pPr>
        <w:widowControl/>
        <w:numPr>
          <w:ilvl w:val="0"/>
          <w:numId w:val="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Zmiana osoby odpowiedzialnej za realizację umowy nie stanowi zmiany umowy i nie wymaga zawarcia aneksu.</w:t>
      </w:r>
    </w:p>
    <w:p w:rsidR="009E1F92" w:rsidRPr="009E1F92" w:rsidRDefault="009E1F92" w:rsidP="009E1F92">
      <w:pPr>
        <w:widowControl/>
        <w:numPr>
          <w:ilvl w:val="0"/>
          <w:numId w:val="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Wszelkie powiadomienia i informacje, które Strony są zobowiązane sobie przekazywać w związku</w:t>
      </w:r>
      <w:r w:rsidRPr="009E1F92">
        <w:rPr>
          <w:rFonts w:asciiTheme="minorHAnsi" w:hAnsiTheme="minorHAnsi" w:cstheme="minorHAnsi"/>
          <w:sz w:val="20"/>
          <w:szCs w:val="20"/>
        </w:rPr>
        <w:br/>
        <w:t>z zawarciem umowy, wymagają formy pisemnej i Strony zobowiązują się do ich doręczania przez pocztę na adresy:</w:t>
      </w:r>
    </w:p>
    <w:p w:rsidR="009E1F92" w:rsidRPr="009E1F92" w:rsidRDefault="009E1F92" w:rsidP="009E1F92">
      <w:pPr>
        <w:widowControl/>
        <w:numPr>
          <w:ilvl w:val="0"/>
          <w:numId w:val="10"/>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lastRenderedPageBreak/>
        <w:t>w przypadku ww. korespondencji pochodzącej od Wykonawcy adresem właściwym dla doręczeń Zamawiającego jest adres: ul. Wołoska 5, 02-675 Warszawa</w:t>
      </w:r>
    </w:p>
    <w:p w:rsidR="009E1F92" w:rsidRPr="009E1F92" w:rsidRDefault="009E1F92" w:rsidP="009E1F92">
      <w:pPr>
        <w:widowControl/>
        <w:numPr>
          <w:ilvl w:val="0"/>
          <w:numId w:val="10"/>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w przypadku ww. korespondencji pochodzącej od Zamawiającego adresem właściwym dla doręczeń Wykonawcy jest adres: ul. ………………………</w:t>
      </w:r>
    </w:p>
    <w:p w:rsidR="009E1F92" w:rsidRPr="009E1F92" w:rsidRDefault="009E1F92" w:rsidP="009E1F92">
      <w:pPr>
        <w:widowControl/>
        <w:numPr>
          <w:ilvl w:val="0"/>
          <w:numId w:val="9"/>
        </w:numPr>
        <w:suppressAutoHyphens w:val="0"/>
        <w:spacing w:after="200" w:line="360" w:lineRule="auto"/>
        <w:contextualSpacing/>
        <w:jc w:val="both"/>
        <w:rPr>
          <w:rFonts w:asciiTheme="minorHAnsi" w:hAnsiTheme="minorHAnsi" w:cstheme="minorHAnsi"/>
          <w:sz w:val="20"/>
          <w:szCs w:val="20"/>
        </w:rPr>
      </w:pPr>
      <w:r w:rsidRPr="009E1F92">
        <w:rPr>
          <w:rFonts w:asciiTheme="minorHAnsi" w:hAnsiTheme="minorHAnsi" w:cstheme="minorHAnsi"/>
          <w:sz w:val="20"/>
          <w:szCs w:val="20"/>
        </w:rPr>
        <w:t xml:space="preserve">Zmiana adresu dla doręczeń nie stanowi zmiany umowy. Strony zobowiązują się do wzajemnego powiadamiania o każdej zmianie adresu, o którym mowa w ust. 4. W razie zaniedbania tego obowiązku korespondencję wysłaną pod dotychczasowy adres uważa się za skutecznie doręczoną. </w:t>
      </w: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9E1F92" w:rsidRPr="009E1F92" w:rsidRDefault="009E1F92" w:rsidP="009E1F92">
      <w:pPr>
        <w:tabs>
          <w:tab w:val="left" w:pos="405"/>
        </w:tabs>
        <w:suppressAutoHyphens w:val="0"/>
        <w:spacing w:line="360" w:lineRule="auto"/>
        <w:ind w:right="20"/>
        <w:jc w:val="center"/>
        <w:rPr>
          <w:rFonts w:asciiTheme="minorHAnsi" w:hAnsiTheme="minorHAnsi" w:cstheme="minorHAnsi"/>
          <w:b/>
          <w:sz w:val="20"/>
          <w:szCs w:val="20"/>
        </w:rPr>
      </w:pPr>
      <w:r w:rsidRPr="009E1F92">
        <w:rPr>
          <w:rFonts w:asciiTheme="minorHAnsi" w:hAnsiTheme="minorHAnsi" w:cstheme="minorHAnsi"/>
          <w:b/>
          <w:sz w:val="20"/>
          <w:szCs w:val="20"/>
        </w:rPr>
        <w:t>§ 8</w:t>
      </w:r>
    </w:p>
    <w:p w:rsidR="009E1F92" w:rsidRPr="009E1F92" w:rsidRDefault="009E1F92" w:rsidP="009E1F92">
      <w:pPr>
        <w:widowControl/>
        <w:numPr>
          <w:ilvl w:val="0"/>
          <w:numId w:val="14"/>
        </w:numPr>
        <w:suppressAutoHyphens w:val="0"/>
        <w:spacing w:after="200" w:line="360" w:lineRule="auto"/>
        <w:jc w:val="both"/>
        <w:rPr>
          <w:rFonts w:asciiTheme="minorHAnsi" w:hAnsiTheme="minorHAnsi" w:cstheme="minorHAnsi"/>
          <w:b/>
          <w:sz w:val="20"/>
          <w:szCs w:val="20"/>
        </w:rPr>
      </w:pPr>
      <w:r w:rsidRPr="009E1F92">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rsidR="009E1F92" w:rsidRPr="009E1F92" w:rsidRDefault="009E1F92" w:rsidP="009E1F92">
      <w:pPr>
        <w:widowControl/>
        <w:numPr>
          <w:ilvl w:val="0"/>
          <w:numId w:val="13"/>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sposobu realizowania umowy,</w:t>
      </w:r>
    </w:p>
    <w:p w:rsidR="009E1F92" w:rsidRPr="009E1F92" w:rsidRDefault="009E1F92" w:rsidP="009E1F92">
      <w:pPr>
        <w:widowControl/>
        <w:numPr>
          <w:ilvl w:val="0"/>
          <w:numId w:val="13"/>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informacji i danych, które strony uzyskały w trakcie lub w związku z realizacją umowy, bez względu 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rsidR="009E1F92" w:rsidRPr="009E1F92" w:rsidRDefault="009E1F92" w:rsidP="009E1F92">
      <w:pPr>
        <w:widowControl/>
        <w:numPr>
          <w:ilvl w:val="0"/>
          <w:numId w:val="14"/>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Ujawnienie przez którąkolwiek ze Stron jakiejkolwiek informacji poufnej wymagać będzie każdorazowo pisemnej zgody drugiej Strony, chyba, że są to informacje publicznie dostępne, a ich ujawnienie nie nastąpiło w wyniku naruszenia postanowień umowy.</w:t>
      </w:r>
    </w:p>
    <w:p w:rsidR="009E1F92" w:rsidRPr="009E1F92" w:rsidRDefault="009E1F92" w:rsidP="009E1F92">
      <w:pPr>
        <w:widowControl/>
        <w:numPr>
          <w:ilvl w:val="0"/>
          <w:numId w:val="14"/>
        </w:numPr>
        <w:suppressAutoHyphens w:val="0"/>
        <w:spacing w:after="200" w:line="360" w:lineRule="auto"/>
        <w:jc w:val="both"/>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Obowiązek zachowania poufności obowiązywać będzie bezterminowo.</w:t>
      </w: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rsidR="009E1F92" w:rsidRPr="009E1F92" w:rsidRDefault="009E1F92" w:rsidP="009E1F92">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9</w:t>
      </w:r>
    </w:p>
    <w:p w:rsidR="009E1F92" w:rsidRPr="009E1F92" w:rsidRDefault="009E1F92" w:rsidP="009E1F92">
      <w:pPr>
        <w:widowControl/>
        <w:numPr>
          <w:ilvl w:val="0"/>
          <w:numId w:val="12"/>
        </w:numPr>
        <w:suppressAutoHyphens w:val="0"/>
        <w:overflowPunct w:val="0"/>
        <w:autoSpaceDE w:val="0"/>
        <w:spacing w:after="200" w:line="360" w:lineRule="auto"/>
        <w:jc w:val="both"/>
        <w:textAlignment w:val="baseline"/>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(Dz.U. z 2022 r. poz. 1710 z późn.zm.) na podstawie art. 2 ust.1 pkt. 1 tej ustawy.</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Wykonawca nie może dokonać cesji/faktoringu żadnych praw i roszczeń lub przeniesienia obowiązków wynikających z umowy na rzecz osoby trzeciej bez uprzedniej pisemnej zgody Zamawiającego.</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Wykonawca oświadcza, że znany jest mu fakt, iż treść niniejszej umowy, a w szczególności przedmiot umowy i wysokość wynagrodzenia, stanowią informację publiczną w rozumieniu art.1 ust.1ustawy z dnia 6 września 2001 r. o dostępie do informacji publicznej (Dz. U. z 202</w:t>
      </w:r>
      <w:r w:rsidRPr="009E1F92">
        <w:rPr>
          <w:rFonts w:asciiTheme="minorHAnsi" w:eastAsia="Calibri" w:hAnsiTheme="minorHAnsi" w:cstheme="minorHAnsi"/>
          <w:kern w:val="0"/>
          <w:sz w:val="20"/>
          <w:szCs w:val="20"/>
          <w:lang w:eastAsia="en-US" w:bidi="ar-SA"/>
        </w:rPr>
        <w:t>2</w:t>
      </w:r>
      <w:r w:rsidRPr="009E1F92">
        <w:rPr>
          <w:rFonts w:asciiTheme="minorHAnsi" w:eastAsia="Calibri" w:hAnsiTheme="minorHAnsi" w:cstheme="minorHAnsi"/>
          <w:kern w:val="0"/>
          <w:sz w:val="20"/>
          <w:szCs w:val="20"/>
          <w:lang w:val="x-none" w:eastAsia="en-US" w:bidi="ar-SA"/>
        </w:rPr>
        <w:t xml:space="preserve"> r., poz. </w:t>
      </w:r>
      <w:r w:rsidRPr="009E1F92">
        <w:rPr>
          <w:rFonts w:asciiTheme="minorHAnsi" w:eastAsia="Calibri" w:hAnsiTheme="minorHAnsi" w:cstheme="minorHAnsi"/>
          <w:kern w:val="0"/>
          <w:sz w:val="20"/>
          <w:szCs w:val="20"/>
          <w:lang w:eastAsia="en-US" w:bidi="ar-SA"/>
        </w:rPr>
        <w:t>902</w:t>
      </w:r>
      <w:r w:rsidRPr="009E1F92">
        <w:rPr>
          <w:rFonts w:asciiTheme="minorHAnsi" w:eastAsia="Calibri" w:hAnsiTheme="minorHAnsi" w:cstheme="minorHAnsi"/>
          <w:kern w:val="0"/>
          <w:sz w:val="20"/>
          <w:szCs w:val="20"/>
          <w:lang w:val="x-none" w:eastAsia="en-US" w:bidi="ar-SA"/>
        </w:rPr>
        <w:t>.), która podlega udostępnieniu w trybie przedmiotowej ustawy.</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Wszelkie zmiany niniejszej umowy wymagają zachowania formy pisemnej pod rygorem nieważności. </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lastRenderedPageBreak/>
        <w:t xml:space="preserve">W sprawach nieuregulowanych niniejszą umową mają zastosowanie odpowiednie przepisy prawa, a w szczególności przepisy Kodeksu Cywilnego. </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Sporne sprawy rozstrzygane będą przez sąd powszechny właściwy miejscowo dla siedziby Zamawiającego. </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 xml:space="preserve">Umowę sporządzono w trzech jednobrzmiących egzemplarzach, z których dwa otrzymuje Zamawiający, </w:t>
      </w:r>
      <w:r w:rsidRPr="009E1F92">
        <w:rPr>
          <w:rFonts w:asciiTheme="minorHAnsi" w:eastAsia="Calibri" w:hAnsiTheme="minorHAnsi" w:cstheme="minorHAnsi"/>
          <w:kern w:val="0"/>
          <w:sz w:val="20"/>
          <w:szCs w:val="20"/>
          <w:lang w:val="x-none" w:eastAsia="en-US" w:bidi="ar-SA"/>
        </w:rPr>
        <w:br/>
        <w:t>a jeden Wykonawca.</w:t>
      </w:r>
    </w:p>
    <w:p w:rsidR="009E1F92" w:rsidRPr="009E1F92" w:rsidRDefault="009E1F92" w:rsidP="009E1F92">
      <w:pPr>
        <w:widowControl/>
        <w:numPr>
          <w:ilvl w:val="0"/>
          <w:numId w:val="12"/>
        </w:numPr>
        <w:suppressAutoHyphens w:val="0"/>
        <w:spacing w:after="200"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val="x-none" w:eastAsia="en-US" w:bidi="ar-SA"/>
        </w:rPr>
        <w:t>Integralną część umowy stanowią niżej wymienione załączniki:</w:t>
      </w:r>
    </w:p>
    <w:p w:rsidR="009E1F92" w:rsidRPr="009E1F92" w:rsidRDefault="009E1F92" w:rsidP="009E1F92">
      <w:pPr>
        <w:widowControl/>
        <w:suppressAutoHyphens w:val="0"/>
        <w:spacing w:line="360" w:lineRule="auto"/>
        <w:jc w:val="both"/>
        <w:rPr>
          <w:rFonts w:asciiTheme="minorHAnsi" w:eastAsia="Calibri" w:hAnsiTheme="minorHAnsi" w:cstheme="minorHAnsi"/>
          <w:kern w:val="0"/>
          <w:sz w:val="20"/>
          <w:szCs w:val="20"/>
          <w:lang w:val="x-none" w:eastAsia="en-US" w:bidi="ar-SA"/>
        </w:rPr>
      </w:pPr>
      <w:r w:rsidRPr="009E1F92">
        <w:rPr>
          <w:rFonts w:asciiTheme="minorHAnsi" w:eastAsia="Calibri" w:hAnsiTheme="minorHAnsi" w:cstheme="minorHAnsi"/>
          <w:kern w:val="0"/>
          <w:sz w:val="20"/>
          <w:szCs w:val="20"/>
          <w:lang w:eastAsia="en-US" w:bidi="ar-SA"/>
        </w:rPr>
        <w:t xml:space="preserve">Załączniki </w:t>
      </w:r>
      <w:r w:rsidRPr="009E1F92">
        <w:rPr>
          <w:rFonts w:asciiTheme="minorHAnsi" w:eastAsiaTheme="minorHAnsi" w:hAnsiTheme="minorHAnsi" w:cstheme="minorHAnsi"/>
          <w:kern w:val="0"/>
          <w:sz w:val="20"/>
          <w:szCs w:val="20"/>
          <w:lang w:eastAsia="en-US" w:bidi="ar-SA"/>
        </w:rPr>
        <w:t>do umowy</w:t>
      </w:r>
      <w:r w:rsidRPr="009E1F92">
        <w:rPr>
          <w:rFonts w:asciiTheme="minorHAnsi" w:eastAsia="Calibri" w:hAnsiTheme="minorHAnsi" w:cstheme="minorHAnsi"/>
          <w:kern w:val="0"/>
          <w:sz w:val="20"/>
          <w:szCs w:val="20"/>
          <w:lang w:eastAsia="en-US" w:bidi="ar-SA"/>
        </w:rPr>
        <w:t>:</w:t>
      </w:r>
    </w:p>
    <w:p w:rsidR="009E1F92" w:rsidRPr="009E1F92" w:rsidRDefault="009E1F92" w:rsidP="009E1F92">
      <w:pPr>
        <w:widowControl/>
        <w:numPr>
          <w:ilvl w:val="2"/>
          <w:numId w:val="15"/>
        </w:numPr>
        <w:suppressAutoHyphens w:val="0"/>
        <w:spacing w:after="200" w:line="360" w:lineRule="auto"/>
        <w:ind w:left="426" w:hanging="284"/>
        <w:contextualSpacing/>
        <w:rPr>
          <w:rFonts w:asciiTheme="minorHAnsi" w:eastAsia="Calibri" w:hAnsiTheme="minorHAnsi" w:cstheme="minorHAnsi"/>
          <w:sz w:val="20"/>
          <w:szCs w:val="20"/>
        </w:rPr>
      </w:pPr>
      <w:r w:rsidRPr="009E1F92">
        <w:rPr>
          <w:rFonts w:asciiTheme="minorHAnsi" w:eastAsia="Calibri" w:hAnsiTheme="minorHAnsi" w:cstheme="minorHAnsi"/>
          <w:sz w:val="20"/>
          <w:szCs w:val="20"/>
        </w:rPr>
        <w:t>Oferta Wykonawcy – załącznik nr 1</w:t>
      </w:r>
    </w:p>
    <w:p w:rsidR="009E1F92" w:rsidRPr="009E1F92" w:rsidRDefault="009E1F92" w:rsidP="009E1F92">
      <w:pPr>
        <w:widowControl/>
        <w:numPr>
          <w:ilvl w:val="2"/>
          <w:numId w:val="15"/>
        </w:numPr>
        <w:suppressAutoHyphens w:val="0"/>
        <w:spacing w:after="200" w:line="360" w:lineRule="auto"/>
        <w:ind w:left="426" w:hanging="284"/>
        <w:contextualSpacing/>
        <w:rPr>
          <w:rFonts w:asciiTheme="minorHAnsi" w:eastAsia="Calibri" w:hAnsiTheme="minorHAnsi" w:cstheme="minorHAnsi"/>
          <w:sz w:val="20"/>
          <w:szCs w:val="20"/>
        </w:rPr>
      </w:pPr>
      <w:r w:rsidRPr="009E1F92">
        <w:rPr>
          <w:rFonts w:asciiTheme="minorHAnsi" w:eastAsia="Calibri" w:hAnsiTheme="minorHAnsi" w:cstheme="minorHAnsi"/>
          <w:sz w:val="20"/>
          <w:szCs w:val="20"/>
        </w:rPr>
        <w:t>Formularz cenowy – załącznik nr 2</w:t>
      </w:r>
    </w:p>
    <w:p w:rsidR="009E1F92" w:rsidRPr="009E1F92" w:rsidRDefault="009E1F92" w:rsidP="009E1F92">
      <w:pPr>
        <w:widowControl/>
        <w:suppressAutoHyphens w:val="0"/>
        <w:spacing w:after="200" w:line="276" w:lineRule="auto"/>
        <w:rPr>
          <w:rFonts w:asciiTheme="minorHAnsi" w:eastAsiaTheme="minorHAnsi" w:hAnsiTheme="minorHAnsi" w:cstheme="minorHAnsi"/>
          <w:kern w:val="0"/>
          <w:sz w:val="20"/>
          <w:szCs w:val="20"/>
          <w:lang w:eastAsia="en-US" w:bidi="ar-SA"/>
        </w:rPr>
      </w:pPr>
    </w:p>
    <w:p w:rsidR="009E1F92" w:rsidRPr="009E1F92" w:rsidRDefault="009E1F92" w:rsidP="009E1F92">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640"/>
        <w:gridCol w:w="4648"/>
      </w:tblGrid>
      <w:tr w:rsidR="009E1F92" w:rsidRPr="009E1F92" w:rsidTr="00D53ABC">
        <w:tc>
          <w:tcPr>
            <w:tcW w:w="5030" w:type="dxa"/>
            <w:shd w:val="clear" w:color="auto" w:fill="auto"/>
          </w:tcPr>
          <w:p w:rsidR="009E1F92" w:rsidRPr="009E1F92" w:rsidRDefault="009E1F92" w:rsidP="009E1F92">
            <w:pPr>
              <w:widowControl/>
              <w:suppressAutoHyphens w:val="0"/>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b/>
                <w:kern w:val="0"/>
                <w:sz w:val="20"/>
                <w:szCs w:val="20"/>
                <w:lang w:eastAsia="en-US" w:bidi="ar-SA"/>
              </w:rPr>
              <w:t xml:space="preserve">WYKONAWCA         </w:t>
            </w:r>
          </w:p>
          <w:p w:rsidR="009E1F92" w:rsidRPr="009E1F92" w:rsidRDefault="009E1F92" w:rsidP="009E1F92">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rsidR="009E1F92" w:rsidRPr="009E1F92" w:rsidRDefault="009E1F92" w:rsidP="009E1F92">
            <w:pPr>
              <w:widowControl/>
              <w:suppressAutoHyphens w:val="0"/>
              <w:jc w:val="center"/>
              <w:rPr>
                <w:rFonts w:asciiTheme="minorHAnsi" w:eastAsiaTheme="minorHAnsi" w:hAnsiTheme="minorHAnsi" w:cstheme="minorHAnsi"/>
                <w:b/>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                                                   </w:t>
            </w:r>
            <w:r w:rsidRPr="009E1F92">
              <w:rPr>
                <w:rFonts w:asciiTheme="minorHAnsi" w:eastAsiaTheme="minorHAnsi" w:hAnsiTheme="minorHAnsi" w:cstheme="minorHAnsi"/>
                <w:b/>
                <w:kern w:val="0"/>
                <w:sz w:val="20"/>
                <w:szCs w:val="20"/>
                <w:lang w:eastAsia="en-US" w:bidi="ar-SA"/>
              </w:rPr>
              <w:t>ZAMAWIAJĄCY</w:t>
            </w:r>
          </w:p>
        </w:tc>
      </w:tr>
    </w:tbl>
    <w:p w:rsidR="009E1F92" w:rsidRPr="009E1F92" w:rsidRDefault="009E1F92" w:rsidP="009E1F92">
      <w:pPr>
        <w:widowControl/>
        <w:tabs>
          <w:tab w:val="left" w:pos="2775"/>
        </w:tabs>
        <w:suppressAutoHyphens w:val="0"/>
        <w:spacing w:after="200" w:line="276" w:lineRule="auto"/>
        <w:rPr>
          <w:rFonts w:asciiTheme="minorHAnsi" w:eastAsiaTheme="minorHAnsi" w:hAnsiTheme="minorHAnsi" w:cstheme="minorHAnsi"/>
          <w:kern w:val="0"/>
          <w:sz w:val="20"/>
          <w:szCs w:val="20"/>
          <w:lang w:eastAsia="en-US" w:bidi="ar-SA"/>
        </w:rPr>
      </w:pPr>
      <w:r w:rsidRPr="009E1F92">
        <w:rPr>
          <w:rFonts w:asciiTheme="minorHAnsi" w:eastAsiaTheme="minorHAnsi" w:hAnsiTheme="minorHAnsi" w:cstheme="minorHAnsi"/>
          <w:kern w:val="0"/>
          <w:sz w:val="20"/>
          <w:szCs w:val="20"/>
          <w:lang w:eastAsia="en-US" w:bidi="ar-SA"/>
        </w:rPr>
        <w:t xml:space="preserve">………………………………   </w:t>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r>
      <w:r w:rsidRPr="009E1F92">
        <w:rPr>
          <w:rFonts w:asciiTheme="minorHAnsi" w:eastAsiaTheme="minorHAnsi" w:hAnsiTheme="minorHAnsi" w:cstheme="minorHAnsi"/>
          <w:kern w:val="0"/>
          <w:sz w:val="20"/>
          <w:szCs w:val="20"/>
          <w:lang w:eastAsia="en-US" w:bidi="ar-SA"/>
        </w:rPr>
        <w:tab/>
        <w:t>………………………………</w:t>
      </w:r>
    </w:p>
    <w:p w:rsidR="009E1F92" w:rsidRPr="009E1F92" w:rsidRDefault="009E1F92" w:rsidP="009E1F92">
      <w:pPr>
        <w:widowControl/>
        <w:suppressAutoHyphens w:val="0"/>
        <w:spacing w:after="200" w:line="276" w:lineRule="auto"/>
        <w:rPr>
          <w:rFonts w:asciiTheme="minorHAnsi" w:eastAsiaTheme="minorHAnsi" w:hAnsiTheme="minorHAnsi" w:cstheme="minorHAnsi"/>
          <w:kern w:val="0"/>
          <w:sz w:val="20"/>
          <w:szCs w:val="20"/>
          <w:lang w:eastAsia="en-US" w:bidi="ar-SA"/>
        </w:rPr>
      </w:pPr>
    </w:p>
    <w:p w:rsidR="009E1F92" w:rsidRPr="009E1F92" w:rsidRDefault="009E1F92" w:rsidP="009E1F92">
      <w:pPr>
        <w:suppressAutoHyphens w:val="0"/>
        <w:autoSpaceDE w:val="0"/>
        <w:autoSpaceDN w:val="0"/>
        <w:adjustRightInd w:val="0"/>
        <w:ind w:firstLine="4820"/>
        <w:jc w:val="both"/>
        <w:rPr>
          <w:rFonts w:asciiTheme="minorHAnsi" w:eastAsia="Times New Roman" w:hAnsiTheme="minorHAnsi" w:cstheme="minorHAnsi"/>
          <w:color w:val="000000"/>
          <w:kern w:val="0"/>
          <w:sz w:val="20"/>
          <w:szCs w:val="20"/>
          <w:lang w:eastAsia="pl-PL" w:bidi="ar-SA"/>
        </w:rPr>
      </w:pPr>
    </w:p>
    <w:p w:rsidR="009E1F92" w:rsidRPr="009E1F92" w:rsidRDefault="009E1F92" w:rsidP="009E1F92">
      <w:pPr>
        <w:widowControl/>
        <w:suppressAutoHyphens w:val="0"/>
        <w:spacing w:after="200" w:line="276" w:lineRule="auto"/>
        <w:jc w:val="right"/>
        <w:rPr>
          <w:rFonts w:asciiTheme="minorHAnsi" w:eastAsiaTheme="minorHAnsi" w:hAnsiTheme="minorHAnsi" w:cstheme="minorHAnsi"/>
          <w:noProof/>
          <w:kern w:val="0"/>
          <w:sz w:val="20"/>
          <w:szCs w:val="20"/>
          <w:lang w:eastAsia="pl-PL" w:bidi="ar-SA"/>
        </w:rPr>
      </w:pPr>
    </w:p>
    <w:p w:rsidR="000A0E5D" w:rsidRDefault="000A0E5D" w:rsidP="006611AA">
      <w:bookmarkStart w:id="0" w:name="_GoBack"/>
      <w:bookmarkEnd w:id="0"/>
    </w:p>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AF4BCE" w:rsidRDefault="00AF4BCE"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p w:rsidR="006C1E11" w:rsidRDefault="006C1E11" w:rsidP="006611AA"/>
    <w:sectPr w:rsidR="006C1E11" w:rsidSect="00847011">
      <w:headerReference w:type="even" r:id="rId8"/>
      <w:headerReference w:type="default" r:id="rId9"/>
      <w:footerReference w:type="even" r:id="rId10"/>
      <w:footerReference w:type="default" r:id="rId11"/>
      <w:headerReference w:type="first" r:id="rId12"/>
      <w:footerReference w:type="first" r:id="rId13"/>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3E" w:rsidRDefault="002A483E" w:rsidP="00C921AB">
      <w:r>
        <w:separator/>
      </w:r>
    </w:p>
  </w:endnote>
  <w:endnote w:type="continuationSeparator" w:id="0">
    <w:p w:rsidR="002A483E" w:rsidRDefault="002A483E"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3D7143AE" wp14:editId="3D3E3464">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628" w:rsidRDefault="00847011">
    <w:pPr>
      <w:pStyle w:val="Stopka"/>
    </w:pPr>
    <w:r>
      <w:rPr>
        <w:noProof/>
        <w:lang w:eastAsia="pl-PL" w:bidi="ar-SA"/>
      </w:rPr>
      <w:drawing>
        <wp:anchor distT="0" distB="0" distL="114300" distR="114300" simplePos="0" relativeHeight="251658240" behindDoc="1" locked="0" layoutInCell="1" allowOverlap="1" wp14:anchorId="2EF83D7A" wp14:editId="045B4432">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3E" w:rsidRDefault="002A483E" w:rsidP="00C921AB">
      <w:r>
        <w:separator/>
      </w:r>
    </w:p>
  </w:footnote>
  <w:footnote w:type="continuationSeparator" w:id="0">
    <w:p w:rsidR="002A483E" w:rsidRDefault="002A483E"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011" w:rsidRDefault="008470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D9" w:rsidRDefault="00672CD9">
    <w:pPr>
      <w:pStyle w:val="Nagwek"/>
    </w:pPr>
    <w:r>
      <w:rPr>
        <w:noProof/>
        <w:lang w:eastAsia="pl-PL" w:bidi="ar-SA"/>
      </w:rPr>
      <w:drawing>
        <wp:inline distT="0" distB="0" distL="0" distR="0" wp14:anchorId="166CB36D" wp14:editId="632C20EE">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8C097C"/>
    <w:multiLevelType w:val="hybridMultilevel"/>
    <w:tmpl w:val="4606EB90"/>
    <w:lvl w:ilvl="0" w:tplc="9D44B5D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E272828"/>
    <w:multiLevelType w:val="hybridMultilevel"/>
    <w:tmpl w:val="E6A4B3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FE36FDD"/>
    <w:multiLevelType w:val="hybridMultilevel"/>
    <w:tmpl w:val="6EBE0606"/>
    <w:lvl w:ilvl="0" w:tplc="44D8A442">
      <w:start w:val="1"/>
      <w:numFmt w:val="decimal"/>
      <w:lvlText w:val="%1."/>
      <w:lvlJc w:val="left"/>
      <w:pPr>
        <w:ind w:left="360" w:hanging="360"/>
      </w:pPr>
      <w:rPr>
        <w:b w:val="0"/>
      </w:rPr>
    </w:lvl>
    <w:lvl w:ilvl="1" w:tplc="04150019">
      <w:start w:val="1"/>
      <w:numFmt w:val="lowerLetter"/>
      <w:lvlText w:val="%2."/>
      <w:lvlJc w:val="left"/>
      <w:pPr>
        <w:ind w:left="1080" w:hanging="360"/>
      </w:pPr>
    </w:lvl>
    <w:lvl w:ilvl="2" w:tplc="73D42E2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9"/>
  </w:num>
  <w:num w:numId="3">
    <w:abstractNumId w:val="8"/>
  </w:num>
  <w:num w:numId="4">
    <w:abstractNumId w:val="12"/>
  </w:num>
  <w:num w:numId="5">
    <w:abstractNumId w:val="0"/>
  </w:num>
  <w:num w:numId="6">
    <w:abstractNumId w:val="13"/>
  </w:num>
  <w:num w:numId="7">
    <w:abstractNumId w:val="2"/>
  </w:num>
  <w:num w:numId="8">
    <w:abstractNumId w:val="3"/>
  </w:num>
  <w:num w:numId="9">
    <w:abstractNumId w:val="11"/>
  </w:num>
  <w:num w:numId="10">
    <w:abstractNumId w:val="10"/>
  </w:num>
  <w:num w:numId="11">
    <w:abstractNumId w:val="7"/>
  </w:num>
  <w:num w:numId="12">
    <w:abstractNumId w:val="6"/>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545B0"/>
    <w:rsid w:val="000A0E5D"/>
    <w:rsid w:val="00137937"/>
    <w:rsid w:val="00160060"/>
    <w:rsid w:val="001673EC"/>
    <w:rsid w:val="00246902"/>
    <w:rsid w:val="0025387F"/>
    <w:rsid w:val="002914B2"/>
    <w:rsid w:val="00294383"/>
    <w:rsid w:val="002A483E"/>
    <w:rsid w:val="003A0360"/>
    <w:rsid w:val="003D4F72"/>
    <w:rsid w:val="003E6150"/>
    <w:rsid w:val="0042144B"/>
    <w:rsid w:val="004747DF"/>
    <w:rsid w:val="004774BA"/>
    <w:rsid w:val="00487B4B"/>
    <w:rsid w:val="004927A4"/>
    <w:rsid w:val="00492FBE"/>
    <w:rsid w:val="004A7AF8"/>
    <w:rsid w:val="004B3CB4"/>
    <w:rsid w:val="004C6CB8"/>
    <w:rsid w:val="004D1F13"/>
    <w:rsid w:val="0051205B"/>
    <w:rsid w:val="00556D39"/>
    <w:rsid w:val="00570948"/>
    <w:rsid w:val="00577628"/>
    <w:rsid w:val="00591C56"/>
    <w:rsid w:val="00616E8A"/>
    <w:rsid w:val="00652AE2"/>
    <w:rsid w:val="006611AA"/>
    <w:rsid w:val="00672CD9"/>
    <w:rsid w:val="006C1E11"/>
    <w:rsid w:val="006C7020"/>
    <w:rsid w:val="006E3271"/>
    <w:rsid w:val="0072313B"/>
    <w:rsid w:val="00791043"/>
    <w:rsid w:val="007A6373"/>
    <w:rsid w:val="007D0C62"/>
    <w:rsid w:val="007E3B50"/>
    <w:rsid w:val="00847011"/>
    <w:rsid w:val="00856BB6"/>
    <w:rsid w:val="00884966"/>
    <w:rsid w:val="00892AC3"/>
    <w:rsid w:val="008B175E"/>
    <w:rsid w:val="008B7B6E"/>
    <w:rsid w:val="008D7442"/>
    <w:rsid w:val="009020A7"/>
    <w:rsid w:val="00935544"/>
    <w:rsid w:val="009A55A0"/>
    <w:rsid w:val="009E1F92"/>
    <w:rsid w:val="009E3D0F"/>
    <w:rsid w:val="009E68A6"/>
    <w:rsid w:val="00A23683"/>
    <w:rsid w:val="00A565EE"/>
    <w:rsid w:val="00A9126C"/>
    <w:rsid w:val="00A9433C"/>
    <w:rsid w:val="00AF4BCE"/>
    <w:rsid w:val="00B3348B"/>
    <w:rsid w:val="00B375D7"/>
    <w:rsid w:val="00B56B7A"/>
    <w:rsid w:val="00BB5703"/>
    <w:rsid w:val="00BC3BED"/>
    <w:rsid w:val="00BD113D"/>
    <w:rsid w:val="00BE14CF"/>
    <w:rsid w:val="00C06DCC"/>
    <w:rsid w:val="00C26666"/>
    <w:rsid w:val="00C31F6F"/>
    <w:rsid w:val="00C65FFC"/>
    <w:rsid w:val="00C921AB"/>
    <w:rsid w:val="00CB6505"/>
    <w:rsid w:val="00CF7ED7"/>
    <w:rsid w:val="00D636FD"/>
    <w:rsid w:val="00D833B5"/>
    <w:rsid w:val="00E02FD6"/>
    <w:rsid w:val="00E81FC7"/>
    <w:rsid w:val="00EF6260"/>
    <w:rsid w:val="00F24E92"/>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F1B26-8D9C-44A0-8A4E-0EB3481F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10606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Beata Borys</cp:lastModifiedBy>
  <cp:revision>2</cp:revision>
  <cp:lastPrinted>2022-11-09T10:12:00Z</cp:lastPrinted>
  <dcterms:created xsi:type="dcterms:W3CDTF">2022-12-15T11:31:00Z</dcterms:created>
  <dcterms:modified xsi:type="dcterms:W3CDTF">2022-12-15T11:31:00Z</dcterms:modified>
</cp:coreProperties>
</file>